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B6EC" w14:textId="4FB226A7" w:rsidR="003F3C46" w:rsidRDefault="0096246D" w:rsidP="30EB1E71">
      <w:pPr>
        <w:spacing w:after="0" w:line="240" w:lineRule="auto"/>
        <w:jc w:val="both"/>
        <w:rPr>
          <w:rFonts w:ascii="Arial" w:hAnsi="Arial" w:cs="Arial"/>
          <w:lang w:val="bs-Latn-BA"/>
        </w:rPr>
      </w:pPr>
      <w:r>
        <w:rPr>
          <w:rFonts w:ascii="Arial" w:hAnsi="Arial" w:cs="Arial"/>
          <w:lang w:val="bs-Latn-BA"/>
        </w:rPr>
        <w:t xml:space="preserve">Referentni broj nabavke: </w:t>
      </w:r>
      <w:r w:rsidR="003F3C46" w:rsidRPr="003F3C46">
        <w:rPr>
          <w:rFonts w:ascii="Arial" w:hAnsi="Arial" w:cs="Arial"/>
          <w:lang w:val="bs-Latn-BA"/>
        </w:rPr>
        <w:t xml:space="preserve">N - U - GZ 001 - 005/2023 </w:t>
      </w:r>
    </w:p>
    <w:p w14:paraId="610DF852" w14:textId="77777777" w:rsidR="0096246D" w:rsidRDefault="0096246D" w:rsidP="30EB1E71">
      <w:pPr>
        <w:spacing w:after="0" w:line="240" w:lineRule="auto"/>
        <w:jc w:val="both"/>
        <w:rPr>
          <w:rFonts w:ascii="Arial" w:hAnsi="Arial" w:cs="Arial"/>
          <w:lang w:val="bs-Latn-BA"/>
        </w:rPr>
      </w:pPr>
    </w:p>
    <w:p w14:paraId="7D415FC5" w14:textId="474FDA39" w:rsidR="00FC0506" w:rsidRPr="00EE122E" w:rsidRDefault="00FC0506" w:rsidP="30EB1E71">
      <w:pPr>
        <w:spacing w:after="0" w:line="240" w:lineRule="auto"/>
        <w:jc w:val="both"/>
        <w:rPr>
          <w:rFonts w:ascii="Arial" w:hAnsi="Arial" w:cs="Arial"/>
          <w:lang w:val="bs-Latn-BA"/>
        </w:rPr>
      </w:pPr>
      <w:r w:rsidRPr="00EE122E">
        <w:rPr>
          <w:rFonts w:ascii="Arial" w:hAnsi="Arial" w:cs="Arial"/>
          <w:lang w:val="bs-Latn-BA"/>
        </w:rPr>
        <w:t>Sarajevo,</w:t>
      </w:r>
      <w:r w:rsidR="006934E4">
        <w:rPr>
          <w:rFonts w:ascii="Arial" w:hAnsi="Arial" w:cs="Arial"/>
          <w:lang w:val="bs-Latn-BA"/>
        </w:rPr>
        <w:t xml:space="preserve"> </w:t>
      </w:r>
      <w:r w:rsidRPr="00EE122E">
        <w:rPr>
          <w:rFonts w:ascii="Arial" w:hAnsi="Arial" w:cs="Arial"/>
          <w:lang w:val="bs-Latn-BA"/>
        </w:rPr>
        <w:t>.</w:t>
      </w:r>
      <w:r w:rsidR="00F90653">
        <w:rPr>
          <w:rFonts w:ascii="Arial" w:hAnsi="Arial" w:cs="Arial"/>
          <w:lang w:val="bs-Latn-BA"/>
        </w:rPr>
        <w:t>1</w:t>
      </w:r>
      <w:r w:rsidR="008375F6">
        <w:rPr>
          <w:rFonts w:ascii="Arial" w:hAnsi="Arial" w:cs="Arial"/>
          <w:lang w:val="bs-Latn-BA"/>
        </w:rPr>
        <w:t>2</w:t>
      </w:r>
      <w:r w:rsidR="00F90653">
        <w:rPr>
          <w:rFonts w:ascii="Arial" w:hAnsi="Arial" w:cs="Arial"/>
          <w:lang w:val="bs-Latn-BA"/>
        </w:rPr>
        <w:t>.01.2023.</w:t>
      </w:r>
      <w:r w:rsidRPr="00EE122E">
        <w:rPr>
          <w:rFonts w:ascii="Arial" w:hAnsi="Arial" w:cs="Arial"/>
          <w:lang w:val="bs-Latn-BA"/>
        </w:rPr>
        <w:t xml:space="preserve"> godine</w:t>
      </w:r>
    </w:p>
    <w:p w14:paraId="0A37501D" w14:textId="77777777" w:rsidR="00CB4C94" w:rsidRPr="00EE122E" w:rsidRDefault="00CB4C94" w:rsidP="006E74F0">
      <w:pPr>
        <w:spacing w:after="0" w:line="240" w:lineRule="auto"/>
        <w:jc w:val="both"/>
        <w:rPr>
          <w:rFonts w:ascii="Arial" w:hAnsi="Arial" w:cs="Arial"/>
          <w:lang w:val="bs-Latn-BA"/>
        </w:rPr>
      </w:pPr>
    </w:p>
    <w:p w14:paraId="7A2C5EC2" w14:textId="200EBEB2" w:rsidR="00CB4C94" w:rsidRPr="00EE122E" w:rsidRDefault="00CC3343" w:rsidP="30EB1E71">
      <w:pPr>
        <w:pStyle w:val="Heading1"/>
        <w:jc w:val="center"/>
        <w:rPr>
          <w:rFonts w:ascii="Arial" w:hAnsi="Arial" w:cs="Arial"/>
          <w:sz w:val="22"/>
          <w:szCs w:val="22"/>
          <w:lang w:val="bs-Latn-BA"/>
        </w:rPr>
      </w:pPr>
      <w:r w:rsidRPr="00EE122E">
        <w:rPr>
          <w:rFonts w:ascii="Arial" w:hAnsi="Arial" w:cs="Arial"/>
          <w:sz w:val="22"/>
          <w:szCs w:val="22"/>
          <w:lang w:val="bs-Latn-BA"/>
        </w:rPr>
        <w:t>Otvoreni postupak</w:t>
      </w:r>
      <w:r w:rsidR="00CD3CD5" w:rsidRPr="00EE122E">
        <w:rPr>
          <w:rFonts w:ascii="Arial" w:hAnsi="Arial" w:cs="Arial"/>
          <w:sz w:val="22"/>
          <w:szCs w:val="22"/>
          <w:lang w:val="bs-Latn-BA"/>
        </w:rPr>
        <w:t xml:space="preserve"> z</w:t>
      </w:r>
      <w:r w:rsidR="00F37F0F" w:rsidRPr="00EE122E">
        <w:rPr>
          <w:rFonts w:ascii="Arial" w:hAnsi="Arial" w:cs="Arial"/>
          <w:sz w:val="22"/>
          <w:szCs w:val="22"/>
          <w:lang w:val="bs-Latn-BA"/>
        </w:rPr>
        <w:t>a dostavljanje ponud</w:t>
      </w:r>
      <w:r w:rsidR="0020757E" w:rsidRPr="00EE122E">
        <w:rPr>
          <w:rFonts w:ascii="Arial" w:hAnsi="Arial" w:cs="Arial"/>
          <w:sz w:val="22"/>
          <w:szCs w:val="22"/>
          <w:lang w:val="bs-Latn-BA"/>
        </w:rPr>
        <w:t>a</w:t>
      </w:r>
      <w:r w:rsidR="00F37F0F" w:rsidRPr="00EE122E">
        <w:rPr>
          <w:rFonts w:ascii="Arial" w:hAnsi="Arial" w:cs="Arial"/>
          <w:sz w:val="22"/>
          <w:szCs w:val="22"/>
          <w:lang w:val="bs-Latn-BA"/>
        </w:rPr>
        <w:t xml:space="preserve"> br. </w:t>
      </w:r>
      <w:r w:rsidR="5C0320C3" w:rsidRPr="00EE122E">
        <w:rPr>
          <w:rFonts w:ascii="Arial" w:hAnsi="Arial" w:cs="Arial"/>
          <w:sz w:val="22"/>
          <w:szCs w:val="22"/>
          <w:lang w:val="bs-Latn-BA"/>
        </w:rPr>
        <w:t>GZ</w:t>
      </w:r>
      <w:r w:rsidR="00C62D90" w:rsidRPr="00EE122E">
        <w:rPr>
          <w:rFonts w:ascii="Arial" w:hAnsi="Arial" w:cs="Arial"/>
          <w:sz w:val="22"/>
          <w:szCs w:val="22"/>
          <w:lang w:val="bs-Latn-BA"/>
        </w:rPr>
        <w:t xml:space="preserve"> 00</w:t>
      </w:r>
      <w:r w:rsidR="0053278C" w:rsidRPr="00EE122E">
        <w:rPr>
          <w:rFonts w:ascii="Arial" w:hAnsi="Arial" w:cs="Arial"/>
          <w:sz w:val="22"/>
          <w:szCs w:val="22"/>
          <w:lang w:val="bs-Latn-BA"/>
        </w:rPr>
        <w:t>1</w:t>
      </w:r>
      <w:r w:rsidR="008252E0" w:rsidRPr="00EE122E">
        <w:rPr>
          <w:rFonts w:ascii="Arial" w:hAnsi="Arial" w:cs="Arial"/>
          <w:sz w:val="22"/>
          <w:szCs w:val="22"/>
          <w:lang w:val="bs-Latn-BA"/>
        </w:rPr>
        <w:t xml:space="preserve"> </w:t>
      </w:r>
      <w:r w:rsidRPr="00EE122E">
        <w:rPr>
          <w:rFonts w:ascii="Arial" w:hAnsi="Arial" w:cs="Arial"/>
          <w:sz w:val="22"/>
          <w:szCs w:val="22"/>
          <w:lang w:val="bs-Latn-BA"/>
        </w:rPr>
        <w:t>0</w:t>
      </w:r>
      <w:r w:rsidR="0010625F">
        <w:rPr>
          <w:rFonts w:ascii="Arial" w:hAnsi="Arial" w:cs="Arial"/>
          <w:sz w:val="22"/>
          <w:szCs w:val="22"/>
          <w:lang w:val="bs-Latn-BA"/>
        </w:rPr>
        <w:t>05</w:t>
      </w:r>
      <w:r w:rsidR="007E32A0" w:rsidRPr="00EE122E">
        <w:rPr>
          <w:rFonts w:ascii="Arial" w:hAnsi="Arial" w:cs="Arial"/>
          <w:sz w:val="22"/>
          <w:szCs w:val="22"/>
          <w:lang w:val="bs-Latn-BA"/>
        </w:rPr>
        <w:t>/20</w:t>
      </w:r>
      <w:r w:rsidR="0053278C" w:rsidRPr="00EE122E">
        <w:rPr>
          <w:rFonts w:ascii="Arial" w:hAnsi="Arial" w:cs="Arial"/>
          <w:sz w:val="22"/>
          <w:szCs w:val="22"/>
          <w:lang w:val="bs-Latn-BA"/>
        </w:rPr>
        <w:t>2</w:t>
      </w:r>
      <w:r w:rsidR="001173D7">
        <w:rPr>
          <w:rFonts w:ascii="Arial" w:hAnsi="Arial" w:cs="Arial"/>
          <w:sz w:val="22"/>
          <w:szCs w:val="22"/>
          <w:lang w:val="bs-Latn-BA"/>
        </w:rPr>
        <w:t>3</w:t>
      </w:r>
    </w:p>
    <w:p w14:paraId="5DAB6C7B" w14:textId="77777777" w:rsidR="00CB4C94" w:rsidRPr="00EE122E" w:rsidRDefault="00CB4C94" w:rsidP="00CB4C94">
      <w:pPr>
        <w:rPr>
          <w:rFonts w:ascii="Arial" w:hAnsi="Arial" w:cs="Arial"/>
          <w:lang w:val="bs-Latn-BA"/>
        </w:rPr>
      </w:pPr>
    </w:p>
    <w:tbl>
      <w:tblPr>
        <w:tblStyle w:val="TableGrid"/>
        <w:tblW w:w="9131" w:type="dxa"/>
        <w:tblLook w:val="04A0" w:firstRow="1" w:lastRow="0" w:firstColumn="1" w:lastColumn="0" w:noHBand="0" w:noVBand="1"/>
      </w:tblPr>
      <w:tblGrid>
        <w:gridCol w:w="4531"/>
        <w:gridCol w:w="4600"/>
      </w:tblGrid>
      <w:tr w:rsidR="00B47AF8" w:rsidRPr="001A0964" w14:paraId="68C6CAA8" w14:textId="77777777" w:rsidTr="30EB1E71">
        <w:trPr>
          <w:trHeight w:val="199"/>
        </w:trPr>
        <w:tc>
          <w:tcPr>
            <w:tcW w:w="4531" w:type="dxa"/>
          </w:tcPr>
          <w:p w14:paraId="1F921ADC" w14:textId="77777777" w:rsidR="00B47AF8" w:rsidRPr="00EE122E" w:rsidRDefault="00CD3CD5" w:rsidP="00B47AF8">
            <w:pPr>
              <w:rPr>
                <w:rFonts w:ascii="Arial" w:hAnsi="Arial" w:cs="Arial"/>
                <w:lang w:val="bs-Latn-BA"/>
              </w:rPr>
            </w:pPr>
            <w:r w:rsidRPr="00EE122E">
              <w:rPr>
                <w:rFonts w:ascii="Arial" w:hAnsi="Arial" w:cs="Arial"/>
                <w:lang w:val="bs-Latn-BA"/>
              </w:rPr>
              <w:t>Predmet</w:t>
            </w:r>
          </w:p>
        </w:tc>
        <w:tc>
          <w:tcPr>
            <w:tcW w:w="4600" w:type="dxa"/>
          </w:tcPr>
          <w:p w14:paraId="3EDA2430" w14:textId="0231137D" w:rsidR="00E51847" w:rsidRPr="00EE122E" w:rsidRDefault="0755D2DE" w:rsidP="30EB1E71">
            <w:pPr>
              <w:rPr>
                <w:rFonts w:ascii="Arial" w:hAnsi="Arial" w:cs="Arial"/>
                <w:lang w:val="bs-Latn-BA"/>
              </w:rPr>
            </w:pPr>
            <w:r w:rsidRPr="00EE122E">
              <w:rPr>
                <w:rFonts w:ascii="Arial" w:eastAsia="Arial" w:hAnsi="Arial" w:cs="Arial"/>
                <w:color w:val="000000" w:themeColor="text1"/>
                <w:lang w:val="bs-Latn-BA"/>
              </w:rPr>
              <w:t>Angažman eksperta za kreiranje alata za samoprocjenu rizika OCD od zloupotrebe za pranje novca i finansiranje tero</w:t>
            </w:r>
            <w:r w:rsidR="00BC1B83">
              <w:rPr>
                <w:rFonts w:ascii="Arial" w:eastAsia="Arial" w:hAnsi="Arial" w:cs="Arial"/>
                <w:color w:val="000000" w:themeColor="text1"/>
                <w:lang w:val="bs-Latn-BA"/>
              </w:rPr>
              <w:t>ris</w:t>
            </w:r>
            <w:r w:rsidRPr="00EE122E">
              <w:rPr>
                <w:rFonts w:ascii="Arial" w:eastAsia="Arial" w:hAnsi="Arial" w:cs="Arial"/>
                <w:color w:val="000000" w:themeColor="text1"/>
                <w:lang w:val="bs-Latn-BA"/>
              </w:rPr>
              <w:t>tičkih aktivnosti, te za analizu rezultata samoprocjene</w:t>
            </w:r>
          </w:p>
        </w:tc>
      </w:tr>
      <w:tr w:rsidR="00B91D34" w:rsidRPr="00EE122E" w14:paraId="4AB46D0B" w14:textId="77777777" w:rsidTr="30EB1E71">
        <w:trPr>
          <w:trHeight w:val="199"/>
        </w:trPr>
        <w:tc>
          <w:tcPr>
            <w:tcW w:w="4531" w:type="dxa"/>
          </w:tcPr>
          <w:p w14:paraId="7E14ADEA" w14:textId="77777777" w:rsidR="00B91D34" w:rsidRPr="00EE122E" w:rsidRDefault="00B91D34" w:rsidP="00B47AF8">
            <w:pPr>
              <w:rPr>
                <w:rFonts w:ascii="Arial" w:hAnsi="Arial" w:cs="Arial"/>
                <w:lang w:val="bs-Latn-BA"/>
              </w:rPr>
            </w:pPr>
            <w:r w:rsidRPr="00EE122E">
              <w:rPr>
                <w:rFonts w:ascii="Arial" w:hAnsi="Arial" w:cs="Arial"/>
                <w:lang w:val="bs-Latn-BA"/>
              </w:rPr>
              <w:t>Ugovarač</w:t>
            </w:r>
          </w:p>
        </w:tc>
        <w:tc>
          <w:tcPr>
            <w:tcW w:w="4600" w:type="dxa"/>
          </w:tcPr>
          <w:p w14:paraId="1A3DDA19" w14:textId="77777777" w:rsidR="00B91D34" w:rsidRPr="00EE122E" w:rsidRDefault="00B91D34" w:rsidP="00B47AF8">
            <w:pPr>
              <w:rPr>
                <w:rFonts w:ascii="Arial" w:hAnsi="Arial" w:cs="Arial"/>
                <w:lang w:val="bs-Latn-BA"/>
              </w:rPr>
            </w:pPr>
            <w:r w:rsidRPr="00EE122E">
              <w:rPr>
                <w:rFonts w:ascii="Arial" w:hAnsi="Arial" w:cs="Arial"/>
                <w:lang w:val="bs-Latn-BA"/>
              </w:rPr>
              <w:t>Centar za promociju civilnog društva</w:t>
            </w:r>
            <w:r w:rsidR="00860C01" w:rsidRPr="00EE122E">
              <w:rPr>
                <w:rFonts w:ascii="Arial" w:hAnsi="Arial" w:cs="Arial"/>
                <w:lang w:val="bs-Latn-BA"/>
              </w:rPr>
              <w:t xml:space="preserve"> (</w:t>
            </w:r>
            <w:r w:rsidR="0020757E" w:rsidRPr="00EE122E">
              <w:rPr>
                <w:rFonts w:ascii="Arial" w:hAnsi="Arial" w:cs="Arial"/>
                <w:lang w:val="bs-Latn-BA"/>
              </w:rPr>
              <w:t>CPCD</w:t>
            </w:r>
            <w:r w:rsidR="00860C01" w:rsidRPr="00EE122E">
              <w:rPr>
                <w:rFonts w:ascii="Arial" w:hAnsi="Arial" w:cs="Arial"/>
                <w:lang w:val="bs-Latn-BA"/>
              </w:rPr>
              <w:t>)</w:t>
            </w:r>
          </w:p>
        </w:tc>
      </w:tr>
      <w:tr w:rsidR="00B91D34" w:rsidRPr="00EE122E" w14:paraId="400568AB" w14:textId="77777777" w:rsidTr="30EB1E71">
        <w:trPr>
          <w:trHeight w:val="199"/>
        </w:trPr>
        <w:tc>
          <w:tcPr>
            <w:tcW w:w="4531" w:type="dxa"/>
          </w:tcPr>
          <w:p w14:paraId="69B12674" w14:textId="77777777" w:rsidR="00B91D34" w:rsidRPr="00EE122E" w:rsidRDefault="00B91D34" w:rsidP="00B47AF8">
            <w:pPr>
              <w:rPr>
                <w:rFonts w:ascii="Arial" w:hAnsi="Arial" w:cs="Arial"/>
                <w:lang w:val="bs-Latn-BA"/>
              </w:rPr>
            </w:pPr>
            <w:r w:rsidRPr="00EE122E">
              <w:rPr>
                <w:rFonts w:ascii="Arial" w:hAnsi="Arial" w:cs="Arial"/>
                <w:lang w:val="bs-Latn-BA"/>
              </w:rPr>
              <w:t>U okviru projekta</w:t>
            </w:r>
          </w:p>
        </w:tc>
        <w:tc>
          <w:tcPr>
            <w:tcW w:w="4600" w:type="dxa"/>
          </w:tcPr>
          <w:p w14:paraId="3CAB0AFD" w14:textId="06EEE03A" w:rsidR="00B91D34" w:rsidRPr="00051237" w:rsidRDefault="00051237" w:rsidP="30EB1E71">
            <w:pPr>
              <w:spacing w:after="0"/>
              <w:rPr>
                <w:rFonts w:ascii="Arial" w:hAnsi="Arial" w:cs="Arial"/>
                <w:lang w:val="en-US"/>
              </w:rPr>
            </w:pPr>
            <w:r w:rsidRPr="00051237">
              <w:rPr>
                <w:rFonts w:ascii="Arial" w:hAnsi="Arial" w:cs="Arial"/>
                <w:lang w:val="en-US"/>
              </w:rPr>
              <w:t>Combating Illicit Financial Flows in the Western Balkans</w:t>
            </w:r>
          </w:p>
        </w:tc>
      </w:tr>
      <w:tr w:rsidR="00B91D34" w:rsidRPr="00EE122E" w14:paraId="6F87767D" w14:textId="77777777" w:rsidTr="30EB1E71">
        <w:trPr>
          <w:trHeight w:val="199"/>
        </w:trPr>
        <w:tc>
          <w:tcPr>
            <w:tcW w:w="4531" w:type="dxa"/>
          </w:tcPr>
          <w:p w14:paraId="5E9F5CDA" w14:textId="77777777" w:rsidR="00B91D34" w:rsidRPr="00EE122E" w:rsidRDefault="00B91D34" w:rsidP="00B47AF8">
            <w:pPr>
              <w:rPr>
                <w:rFonts w:ascii="Arial" w:hAnsi="Arial" w:cs="Arial"/>
                <w:lang w:val="bs-Latn-BA"/>
              </w:rPr>
            </w:pPr>
            <w:r w:rsidRPr="00EE122E">
              <w:rPr>
                <w:rFonts w:ascii="Arial" w:hAnsi="Arial" w:cs="Arial"/>
                <w:lang w:val="bs-Latn-BA"/>
              </w:rPr>
              <w:t>Lokacija</w:t>
            </w:r>
            <w:r w:rsidR="00534ABF" w:rsidRPr="00EE122E">
              <w:rPr>
                <w:rFonts w:ascii="Arial" w:hAnsi="Arial" w:cs="Arial"/>
                <w:lang w:val="bs-Latn-BA"/>
              </w:rPr>
              <w:t xml:space="preserve"> isporuke</w:t>
            </w:r>
          </w:p>
        </w:tc>
        <w:tc>
          <w:tcPr>
            <w:tcW w:w="4600" w:type="dxa"/>
          </w:tcPr>
          <w:p w14:paraId="29B6FBB9" w14:textId="77777777" w:rsidR="00B91D34" w:rsidRPr="00EE122E" w:rsidRDefault="00756032" w:rsidP="00B47AF8">
            <w:pPr>
              <w:rPr>
                <w:rFonts w:ascii="Arial" w:hAnsi="Arial" w:cs="Arial"/>
                <w:lang w:val="bs-Latn-BA"/>
              </w:rPr>
            </w:pPr>
            <w:r w:rsidRPr="00EE122E">
              <w:rPr>
                <w:rFonts w:ascii="Arial" w:hAnsi="Arial" w:cs="Arial"/>
                <w:lang w:val="bs-Latn-BA"/>
              </w:rPr>
              <w:t>prijava@cpcd.ba</w:t>
            </w:r>
          </w:p>
        </w:tc>
      </w:tr>
      <w:tr w:rsidR="00BA3C8A" w:rsidRPr="00EE122E" w14:paraId="2D7C5154" w14:textId="77777777" w:rsidTr="30EB1E71">
        <w:trPr>
          <w:trHeight w:val="199"/>
        </w:trPr>
        <w:tc>
          <w:tcPr>
            <w:tcW w:w="4531" w:type="dxa"/>
          </w:tcPr>
          <w:p w14:paraId="6F7E08EA" w14:textId="77777777" w:rsidR="00BA3C8A" w:rsidRPr="00EE122E" w:rsidRDefault="00BA3C8A" w:rsidP="00BA3C8A">
            <w:pPr>
              <w:rPr>
                <w:rFonts w:ascii="Arial" w:hAnsi="Arial" w:cs="Arial"/>
                <w:lang w:val="bs-Latn-BA"/>
              </w:rPr>
            </w:pPr>
            <w:r w:rsidRPr="00EE122E">
              <w:rPr>
                <w:rFonts w:ascii="Arial" w:hAnsi="Arial" w:cs="Arial"/>
                <w:lang w:val="bs-Latn-BA"/>
              </w:rPr>
              <w:t>Kontakt osoba</w:t>
            </w:r>
          </w:p>
        </w:tc>
        <w:tc>
          <w:tcPr>
            <w:tcW w:w="4600" w:type="dxa"/>
          </w:tcPr>
          <w:p w14:paraId="73CA64F3" w14:textId="133C1145" w:rsidR="00BA3C8A" w:rsidRPr="00EE122E" w:rsidRDefault="00051237" w:rsidP="00B47AF8">
            <w:pPr>
              <w:rPr>
                <w:rFonts w:ascii="Arial" w:hAnsi="Arial" w:cs="Arial"/>
                <w:lang w:val="bs-Latn-BA"/>
              </w:rPr>
            </w:pPr>
            <w:r>
              <w:rPr>
                <w:rFonts w:ascii="Arial" w:hAnsi="Arial" w:cs="Arial"/>
                <w:lang w:val="bs-Latn-BA"/>
              </w:rPr>
              <w:t>Amel Petrović</w:t>
            </w:r>
          </w:p>
        </w:tc>
      </w:tr>
      <w:tr w:rsidR="00BA3C8A" w:rsidRPr="00EE122E" w14:paraId="71F173E4" w14:textId="77777777" w:rsidTr="30EB1E71">
        <w:trPr>
          <w:trHeight w:val="526"/>
        </w:trPr>
        <w:tc>
          <w:tcPr>
            <w:tcW w:w="4531" w:type="dxa"/>
          </w:tcPr>
          <w:p w14:paraId="126A216D" w14:textId="77777777" w:rsidR="00BA3C8A" w:rsidRPr="00EE122E" w:rsidRDefault="00BA3C8A" w:rsidP="00BA3C8A">
            <w:pPr>
              <w:rPr>
                <w:rFonts w:ascii="Arial" w:hAnsi="Arial" w:cs="Arial"/>
                <w:lang w:val="bs-Latn-BA"/>
              </w:rPr>
            </w:pPr>
            <w:r w:rsidRPr="00EE122E">
              <w:rPr>
                <w:rFonts w:ascii="Arial" w:hAnsi="Arial" w:cs="Arial"/>
                <w:lang w:val="bs-Latn-BA"/>
              </w:rPr>
              <w:t>Kontakt informacije</w:t>
            </w:r>
          </w:p>
        </w:tc>
        <w:tc>
          <w:tcPr>
            <w:tcW w:w="4600" w:type="dxa"/>
          </w:tcPr>
          <w:p w14:paraId="5A782918" w14:textId="25F965C4" w:rsidR="00534ABF" w:rsidRPr="00EE122E" w:rsidRDefault="00051237" w:rsidP="007E32A0">
            <w:pPr>
              <w:rPr>
                <w:rFonts w:ascii="Arial" w:hAnsi="Arial" w:cs="Arial"/>
                <w:lang w:val="bs-Latn-BA"/>
              </w:rPr>
            </w:pPr>
            <w:r>
              <w:rPr>
                <w:rFonts w:ascii="Arial" w:hAnsi="Arial" w:cs="Arial"/>
                <w:lang w:val="bs-Latn-BA"/>
              </w:rPr>
              <w:t>amel.petrović</w:t>
            </w:r>
            <w:r w:rsidR="00860C01" w:rsidRPr="00EE122E">
              <w:rPr>
                <w:rFonts w:ascii="Arial" w:hAnsi="Arial" w:cs="Arial"/>
                <w:lang w:val="bs-Latn-BA"/>
              </w:rPr>
              <w:t>@cpcd.ba</w:t>
            </w:r>
          </w:p>
        </w:tc>
      </w:tr>
      <w:tr w:rsidR="005017D1" w:rsidRPr="00EE122E" w14:paraId="6D88DBC5" w14:textId="77777777" w:rsidTr="30EB1E71">
        <w:trPr>
          <w:trHeight w:val="199"/>
        </w:trPr>
        <w:tc>
          <w:tcPr>
            <w:tcW w:w="4531" w:type="dxa"/>
          </w:tcPr>
          <w:p w14:paraId="1E422402" w14:textId="77777777" w:rsidR="005017D1" w:rsidRPr="00EE122E" w:rsidRDefault="005017D1" w:rsidP="00B47AF8">
            <w:pPr>
              <w:rPr>
                <w:rFonts w:ascii="Arial" w:hAnsi="Arial" w:cs="Arial"/>
                <w:lang w:val="bs-Latn-BA"/>
              </w:rPr>
            </w:pPr>
            <w:r w:rsidRPr="00EE122E">
              <w:rPr>
                <w:rFonts w:ascii="Arial" w:hAnsi="Arial" w:cs="Arial"/>
                <w:lang w:val="bs-Latn-BA"/>
              </w:rPr>
              <w:t xml:space="preserve">Datum objave zahtjeva za ponudu </w:t>
            </w:r>
          </w:p>
        </w:tc>
        <w:tc>
          <w:tcPr>
            <w:tcW w:w="4600" w:type="dxa"/>
            <w:shd w:val="clear" w:color="auto" w:fill="auto"/>
          </w:tcPr>
          <w:p w14:paraId="188E50E1" w14:textId="0C045B21" w:rsidR="005017D1" w:rsidRPr="00EE122E" w:rsidRDefault="008375F6" w:rsidP="30EB1E71">
            <w:pPr>
              <w:rPr>
                <w:rFonts w:ascii="Arial" w:hAnsi="Arial" w:cs="Arial"/>
                <w:lang w:val="bs-Latn-BA"/>
              </w:rPr>
            </w:pPr>
            <w:r>
              <w:rPr>
                <w:rFonts w:ascii="Arial" w:hAnsi="Arial" w:cs="Arial"/>
                <w:lang w:val="bs-Latn-BA"/>
              </w:rPr>
              <w:t>12.1</w:t>
            </w:r>
            <w:r w:rsidR="00317FE6" w:rsidRPr="00F90653">
              <w:rPr>
                <w:rFonts w:ascii="Arial" w:hAnsi="Arial" w:cs="Arial"/>
                <w:lang w:val="bs-Latn-BA"/>
              </w:rPr>
              <w:t>.2023.</w:t>
            </w:r>
          </w:p>
        </w:tc>
      </w:tr>
      <w:tr w:rsidR="00B91D34" w:rsidRPr="00EE122E" w14:paraId="286C0D09" w14:textId="77777777" w:rsidTr="30EB1E71">
        <w:trPr>
          <w:trHeight w:val="199"/>
        </w:trPr>
        <w:tc>
          <w:tcPr>
            <w:tcW w:w="4531" w:type="dxa"/>
          </w:tcPr>
          <w:p w14:paraId="42E63332" w14:textId="77777777" w:rsidR="00B91D34" w:rsidRPr="00EE122E" w:rsidRDefault="00534ABF" w:rsidP="00B47AF8">
            <w:pPr>
              <w:rPr>
                <w:rFonts w:ascii="Arial" w:hAnsi="Arial" w:cs="Arial"/>
                <w:lang w:val="bs-Latn-BA"/>
              </w:rPr>
            </w:pPr>
            <w:r w:rsidRPr="00EE122E">
              <w:rPr>
                <w:rFonts w:ascii="Arial" w:hAnsi="Arial" w:cs="Arial"/>
                <w:lang w:val="bs-Latn-BA"/>
              </w:rPr>
              <w:t>Trajanje poziva za dostavljanje ponuda</w:t>
            </w:r>
          </w:p>
        </w:tc>
        <w:tc>
          <w:tcPr>
            <w:tcW w:w="4600" w:type="dxa"/>
            <w:shd w:val="clear" w:color="auto" w:fill="auto"/>
          </w:tcPr>
          <w:p w14:paraId="5278C002" w14:textId="50990797" w:rsidR="00B91D34" w:rsidRPr="00EE122E" w:rsidRDefault="00317FE6" w:rsidP="00860C01">
            <w:pPr>
              <w:rPr>
                <w:rFonts w:ascii="Arial" w:hAnsi="Arial" w:cs="Arial"/>
                <w:lang w:val="bs-Latn-BA"/>
              </w:rPr>
            </w:pPr>
            <w:r>
              <w:rPr>
                <w:rFonts w:ascii="Arial" w:hAnsi="Arial" w:cs="Arial"/>
                <w:lang w:val="bs-Latn-BA"/>
              </w:rPr>
              <w:t>15</w:t>
            </w:r>
            <w:r w:rsidRPr="00EE122E">
              <w:rPr>
                <w:rFonts w:ascii="Arial" w:hAnsi="Arial" w:cs="Arial"/>
                <w:lang w:val="bs-Latn-BA"/>
              </w:rPr>
              <w:t xml:space="preserve"> </w:t>
            </w:r>
            <w:r w:rsidR="00860C01" w:rsidRPr="00EE122E">
              <w:rPr>
                <w:rFonts w:ascii="Arial" w:hAnsi="Arial" w:cs="Arial"/>
                <w:lang w:val="bs-Latn-BA"/>
              </w:rPr>
              <w:t>dana</w:t>
            </w:r>
          </w:p>
        </w:tc>
      </w:tr>
      <w:tr w:rsidR="00B91D34" w:rsidRPr="00EE122E" w14:paraId="1B981F80" w14:textId="77777777" w:rsidTr="30EB1E71">
        <w:trPr>
          <w:trHeight w:val="199"/>
        </w:trPr>
        <w:tc>
          <w:tcPr>
            <w:tcW w:w="4531" w:type="dxa"/>
          </w:tcPr>
          <w:p w14:paraId="5B7E36F9" w14:textId="77777777" w:rsidR="00B91D34" w:rsidRPr="00EE122E" w:rsidRDefault="00703EEA" w:rsidP="00B47AF8">
            <w:pPr>
              <w:rPr>
                <w:rFonts w:ascii="Arial" w:hAnsi="Arial" w:cs="Arial"/>
                <w:lang w:val="bs-Latn-BA"/>
              </w:rPr>
            </w:pPr>
            <w:r w:rsidRPr="00EE122E">
              <w:rPr>
                <w:rFonts w:ascii="Arial" w:hAnsi="Arial" w:cs="Arial"/>
                <w:lang w:val="bs-Latn-BA"/>
              </w:rPr>
              <w:t>Krajnji rok za dostavu ponuda</w:t>
            </w:r>
          </w:p>
        </w:tc>
        <w:tc>
          <w:tcPr>
            <w:tcW w:w="4600" w:type="dxa"/>
            <w:shd w:val="clear" w:color="auto" w:fill="auto"/>
          </w:tcPr>
          <w:p w14:paraId="52513C37" w14:textId="49CE33A9" w:rsidR="00B91D34" w:rsidRPr="00EE122E" w:rsidRDefault="00FD1F0A" w:rsidP="30EB1E71">
            <w:pPr>
              <w:rPr>
                <w:rFonts w:ascii="Arial" w:hAnsi="Arial" w:cs="Arial"/>
                <w:lang w:val="bs-Latn-BA"/>
              </w:rPr>
            </w:pPr>
            <w:r>
              <w:rPr>
                <w:rFonts w:ascii="Arial" w:hAnsi="Arial" w:cs="Arial"/>
                <w:lang w:val="bs-Latn-BA"/>
              </w:rPr>
              <w:t>0</w:t>
            </w:r>
            <w:r w:rsidR="008375F6">
              <w:rPr>
                <w:rFonts w:ascii="Arial" w:hAnsi="Arial" w:cs="Arial"/>
                <w:lang w:val="bs-Latn-BA"/>
              </w:rPr>
              <w:t>2</w:t>
            </w:r>
            <w:r w:rsidR="00317FE6">
              <w:rPr>
                <w:rFonts w:ascii="Arial" w:hAnsi="Arial" w:cs="Arial"/>
                <w:lang w:val="bs-Latn-BA"/>
              </w:rPr>
              <w:t>.0</w:t>
            </w:r>
            <w:r>
              <w:rPr>
                <w:rFonts w:ascii="Arial" w:hAnsi="Arial" w:cs="Arial"/>
                <w:lang w:val="bs-Latn-BA"/>
              </w:rPr>
              <w:t>2</w:t>
            </w:r>
            <w:r w:rsidR="00317FE6">
              <w:rPr>
                <w:rFonts w:ascii="Arial" w:hAnsi="Arial" w:cs="Arial"/>
                <w:lang w:val="bs-Latn-BA"/>
              </w:rPr>
              <w:t>.2023.</w:t>
            </w:r>
          </w:p>
        </w:tc>
      </w:tr>
    </w:tbl>
    <w:p w14:paraId="02EB378F" w14:textId="77777777" w:rsidR="00E841F5" w:rsidRPr="00EE122E" w:rsidRDefault="00E841F5" w:rsidP="00860C01">
      <w:pPr>
        <w:pStyle w:val="NormalWeb"/>
        <w:shd w:val="clear" w:color="auto" w:fill="FFFFFF"/>
        <w:spacing w:before="0" w:beforeAutospacing="0" w:after="135" w:afterAutospacing="0"/>
        <w:jc w:val="both"/>
        <w:rPr>
          <w:rFonts w:ascii="Arial" w:hAnsi="Arial" w:cs="Arial"/>
          <w:b/>
          <w:sz w:val="22"/>
          <w:szCs w:val="22"/>
          <w:u w:val="single"/>
        </w:rPr>
      </w:pPr>
    </w:p>
    <w:p w14:paraId="37A9D5F2" w14:textId="6F8B375D" w:rsidR="00812778" w:rsidRPr="00EE122E" w:rsidRDefault="00EB2880" w:rsidP="30EB1E71">
      <w:pPr>
        <w:pStyle w:val="NormalWeb"/>
        <w:numPr>
          <w:ilvl w:val="0"/>
          <w:numId w:val="36"/>
        </w:numPr>
        <w:shd w:val="clear" w:color="auto" w:fill="FFFFFF" w:themeFill="background1"/>
        <w:spacing w:before="0" w:beforeAutospacing="0" w:after="135" w:afterAutospacing="0"/>
        <w:jc w:val="both"/>
        <w:rPr>
          <w:rFonts w:ascii="Arial" w:eastAsia="Arial" w:hAnsi="Arial" w:cs="Arial"/>
          <w:color w:val="000000" w:themeColor="text1"/>
          <w:sz w:val="22"/>
          <w:szCs w:val="22"/>
        </w:rPr>
      </w:pPr>
      <w:r w:rsidRPr="00EE122E">
        <w:rPr>
          <w:rFonts w:ascii="Arial" w:hAnsi="Arial" w:cs="Arial"/>
          <w:b/>
          <w:bCs/>
          <w:sz w:val="22"/>
          <w:szCs w:val="22"/>
        </w:rPr>
        <w:t xml:space="preserve">KONTEKST </w:t>
      </w:r>
    </w:p>
    <w:p w14:paraId="1D11FD2C" w14:textId="25CD1687" w:rsidR="00812778" w:rsidRPr="00EE122E" w:rsidRDefault="77FEF15D" w:rsidP="00EE122E">
      <w:pPr>
        <w:pStyle w:val="NormalWeb"/>
        <w:shd w:val="clear" w:color="auto" w:fill="FFFFFF" w:themeFill="background1"/>
        <w:spacing w:before="0" w:beforeAutospacing="0" w:after="135" w:afterAutospacing="0"/>
        <w:jc w:val="both"/>
        <w:rPr>
          <w:rFonts w:ascii="Arial" w:eastAsia="Arial" w:hAnsi="Arial" w:cs="Arial"/>
          <w:color w:val="000000" w:themeColor="text1"/>
          <w:sz w:val="22"/>
          <w:szCs w:val="22"/>
        </w:rPr>
      </w:pPr>
      <w:r w:rsidRPr="00EE122E">
        <w:rPr>
          <w:rFonts w:ascii="Arial" w:eastAsia="Arial" w:hAnsi="Arial" w:cs="Arial"/>
          <w:color w:val="000000" w:themeColor="text1"/>
          <w:sz w:val="22"/>
          <w:szCs w:val="22"/>
        </w:rPr>
        <w:t>Terorizam i organizovani kriminal krše ljudska prava i narušavaju vladavinu prava i mogu biti prijetnja stabilnosti nacionalnih ekonomija. Kriminalci koriste sofisticirana sredstva da prikriju ilegalna sredstva, prebace ih preko granica i ubrizgaju u legitimnu ekonomiju. Bosna i Hercegovina ima dugogodišnju opredijeljenost za ispunjavanje međunarodnih standarda u borbi protiv pranja novca i finansiranja terorizma (PN/FT). Ovi standardi, poznati kao preporuke FATF-a, predstavljaju osnovu za regulatorni okvir u BiH za otkrivanje i odvraćanje od PN/FT . Vlade BiH na različitim nivoima vlasti su poduzele korake za jačanje okvira za sprječavanje pranja novca i za borbu protiv finansiranja terorizma (okvir SPN/FTA) u BiH. Kao rezultat toga, BiH više nije podložna nadzoru FATF-a u okviru njegovog tekućeg globalnog procesa usklađivanja sa zakonima o pranju novca i finansiranja terorizma, te aktivno radi sa Moneyvalom kako se nastavlja dalje jačati u oblasti usklađivanja. Napredak je već postignut, ali je još potreban značajan rad.</w:t>
      </w:r>
    </w:p>
    <w:p w14:paraId="6DD9A87F" w14:textId="066997A8" w:rsidR="00812778" w:rsidRPr="00EE122E" w:rsidRDefault="77FEF15D" w:rsidP="00EE122E">
      <w:pPr>
        <w:spacing w:after="0"/>
        <w:jc w:val="both"/>
        <w:rPr>
          <w:rFonts w:ascii="Arial" w:hAnsi="Arial" w:cs="Arial"/>
          <w:color w:val="000000" w:themeColor="text1"/>
          <w:lang w:val="bs-Latn-BA"/>
        </w:rPr>
      </w:pPr>
      <w:r w:rsidRPr="00EE122E">
        <w:rPr>
          <w:rFonts w:ascii="Arial" w:eastAsia="Arial" w:hAnsi="Arial" w:cs="Arial"/>
          <w:color w:val="000000" w:themeColor="text1"/>
          <w:lang w:val="bs-Latn-BA"/>
        </w:rPr>
        <w:t xml:space="preserve">Prema Akcionom planu za borbu protiv pranja novca I finansiranja terorizma u Bosni </w:t>
      </w:r>
      <w:r w:rsidR="00EE122E">
        <w:rPr>
          <w:rFonts w:ascii="Arial" w:eastAsia="Arial" w:hAnsi="Arial" w:cs="Arial"/>
          <w:color w:val="000000" w:themeColor="text1"/>
          <w:lang w:val="bs-Latn-BA"/>
        </w:rPr>
        <w:t>i</w:t>
      </w:r>
      <w:r w:rsidRPr="00EE122E">
        <w:rPr>
          <w:rFonts w:ascii="Arial" w:eastAsia="Arial" w:hAnsi="Arial" w:cs="Arial"/>
          <w:color w:val="000000" w:themeColor="text1"/>
          <w:lang w:val="bs-Latn-BA"/>
        </w:rPr>
        <w:t xml:space="preserve"> Hercegovini za period 2018-2022. godina, kada je u pitanju nevladin sektor, identificirano je da postoji nedovoljna svijest o SPN/FTA, te da je potrebno raditi na podizanju svijesti o ovom pitanju. Bosnu i Hercegovinu sljedeće godine očekuje Moneyval evaluacija petog kruga, </w:t>
      </w:r>
      <w:r w:rsidRPr="00EE122E">
        <w:rPr>
          <w:rFonts w:ascii="Arial" w:hAnsi="Arial" w:cs="Arial"/>
          <w:color w:val="000000" w:themeColor="text1"/>
          <w:lang w:val="bs-Latn-BA"/>
        </w:rPr>
        <w:t xml:space="preserve">koja će se baviti kvalitetom izrade, te rezultatima procjene rizika, upoznavanjem relevantnih aktera </w:t>
      </w:r>
      <w:r w:rsidRPr="00EE122E">
        <w:rPr>
          <w:rFonts w:ascii="Arial" w:hAnsi="Arial" w:cs="Arial"/>
          <w:color w:val="000000" w:themeColor="text1"/>
          <w:lang w:val="bs-Latn-BA"/>
        </w:rPr>
        <w:lastRenderedPageBreak/>
        <w:t>sa navedenim, te preduzetim mjerama na otkrivanju konstatovanih nedostataka i ublažavanju uočenih rizika, a ujedno će predstavljati osnov za izradu novih, odnosno izmjene i dopune postojećih zakona i podzakonskih akata.</w:t>
      </w:r>
    </w:p>
    <w:p w14:paraId="72EBE626" w14:textId="1BEBBD75" w:rsidR="00812778" w:rsidRDefault="77FEF15D" w:rsidP="00EE122E">
      <w:p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 xml:space="preserve">Želeći dati doprinos aktivnostima koje nadležna tijela poduzimaju na polju implementacije ovog akcionog plana, ali i izrade novog, te želeći pomoći u pripremi za Moneyval evaluaciju petog kruga, Centar za promociju civilnog društva se opredijelio za aktivno uključenje u ove procese kroz projekt Borba protiv nezakonitih tokova novca na Zapadnom Balkanu, koji se realizira u saradnji sa Human Security Collective, a uz podršku Njemačke agencije za međunarodnu saradnju (GIZ) i Ministarstva vanjskih poslova Norveške. Niz planiranih aktivnosti usmjeren je na smanjenje rizika od ranjivosti na zloupotrebe organizacija civilnog društva na zloupotrebe u svrhu pranja novca i finansiranja terorističkih aktivnosti kroz podizanje svijesti i jačanje kapaciteta OCD o ovim pitanjima, na zagovaranje unapređenja zakonskog okvira, te promociju i unapređenje saradnje između nevladinih organizacija i državnih institucija Bosne i Hercegovine koje su relevantni sagovornici o temi borbe protiv pranja novca i finansiranja terorizma. </w:t>
      </w:r>
    </w:p>
    <w:p w14:paraId="3DCFF889" w14:textId="77777777" w:rsidR="00EE122E" w:rsidRPr="00EE122E" w:rsidRDefault="00EE122E" w:rsidP="00EE122E">
      <w:pPr>
        <w:spacing w:after="0"/>
        <w:jc w:val="both"/>
        <w:rPr>
          <w:rFonts w:ascii="Arial" w:eastAsia="Arial" w:hAnsi="Arial" w:cs="Arial"/>
          <w:color w:val="000000" w:themeColor="text1"/>
          <w:lang w:val="bs-Latn-BA"/>
        </w:rPr>
      </w:pPr>
    </w:p>
    <w:p w14:paraId="2A56CB3A" w14:textId="6E7E8119" w:rsidR="00812778" w:rsidRDefault="77FEF15D" w:rsidP="30EB1E71">
      <w:pPr>
        <w:spacing w:after="0"/>
        <w:rPr>
          <w:rFonts w:ascii="Arial" w:eastAsia="Arial" w:hAnsi="Arial" w:cs="Arial"/>
          <w:b/>
          <w:bCs/>
          <w:color w:val="000000" w:themeColor="text1"/>
          <w:lang w:val="bs-Latn-BA"/>
        </w:rPr>
      </w:pPr>
      <w:r w:rsidRPr="00EE122E">
        <w:rPr>
          <w:rFonts w:ascii="Arial" w:eastAsia="Arial" w:hAnsi="Arial" w:cs="Arial"/>
          <w:b/>
          <w:bCs/>
          <w:color w:val="000000" w:themeColor="text1"/>
          <w:lang w:val="bs-Latn-BA"/>
        </w:rPr>
        <w:t>PREDMET NABAVKE</w:t>
      </w:r>
    </w:p>
    <w:p w14:paraId="062B9A6A" w14:textId="77777777" w:rsidR="00EE122E" w:rsidRPr="00EE122E" w:rsidRDefault="00EE122E" w:rsidP="30EB1E71">
      <w:pPr>
        <w:spacing w:after="0"/>
        <w:rPr>
          <w:rFonts w:ascii="Arial" w:eastAsia="Arial" w:hAnsi="Arial" w:cs="Arial"/>
          <w:color w:val="000000" w:themeColor="text1"/>
          <w:lang w:val="bs-Latn-BA"/>
        </w:rPr>
      </w:pPr>
    </w:p>
    <w:p w14:paraId="197276DF" w14:textId="2CFB368B" w:rsidR="00812778" w:rsidRPr="00EE122E" w:rsidRDefault="77FEF15D" w:rsidP="30EB1E71">
      <w:p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 xml:space="preserve">U svrhu implementacije projektnih aktivnosti, CPCD </w:t>
      </w:r>
      <w:r w:rsidR="005E331C">
        <w:rPr>
          <w:rFonts w:ascii="Arial" w:eastAsia="Arial" w:hAnsi="Arial" w:cs="Arial"/>
          <w:color w:val="000000" w:themeColor="text1"/>
          <w:lang w:val="bs-Latn-BA"/>
        </w:rPr>
        <w:t>će</w:t>
      </w:r>
      <w:r w:rsidR="005E331C" w:rsidRPr="00EE122E">
        <w:rPr>
          <w:rFonts w:ascii="Arial" w:eastAsia="Arial" w:hAnsi="Arial" w:cs="Arial"/>
          <w:color w:val="000000" w:themeColor="text1"/>
          <w:lang w:val="bs-Latn-BA"/>
        </w:rPr>
        <w:t xml:space="preserve">  </w:t>
      </w:r>
      <w:r w:rsidRPr="00EE122E">
        <w:rPr>
          <w:rFonts w:ascii="Arial" w:eastAsia="Arial" w:hAnsi="Arial" w:cs="Arial"/>
          <w:color w:val="000000" w:themeColor="text1"/>
          <w:lang w:val="bs-Latn-BA"/>
        </w:rPr>
        <w:t xml:space="preserve">razviti i objaviti online „Alat za samoprocjenu rizika organizacija civilnog društva od zloupotrebe za pranje novca i finansiranje terorističkih aktivnosti” (u daljem tekstu: alat za samoprocjenu rizika ili ASR). </w:t>
      </w:r>
    </w:p>
    <w:p w14:paraId="2BB520AD" w14:textId="388B7FFF" w:rsidR="00812778" w:rsidRDefault="77FEF15D" w:rsidP="30EB1E71">
      <w:p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 xml:space="preserve">ASR </w:t>
      </w:r>
      <w:r w:rsidRPr="00EE122E">
        <w:rPr>
          <w:rFonts w:ascii="Arial" w:eastAsia="Segoe UI" w:hAnsi="Arial" w:cs="Arial"/>
          <w:color w:val="000000" w:themeColor="text1"/>
          <w:lang w:val="bs-Latn-BA"/>
        </w:rPr>
        <w:t xml:space="preserve">će biti sveobuhvatan, praktičan i jednostavan alat dizajniran posebno da </w:t>
      </w:r>
      <w:r w:rsidRPr="00EE122E">
        <w:rPr>
          <w:rFonts w:ascii="Arial" w:eastAsia="Arial" w:hAnsi="Arial" w:cs="Arial"/>
          <w:color w:val="000000" w:themeColor="text1"/>
          <w:lang w:val="bs-Latn-BA"/>
        </w:rPr>
        <w:t>omogući OCD da samostalno identificiraju glavne vrste rizika i ranjivosti, uzroke rizika i preporuku šta treba da integriraju i razviju kako bi spriječile rizike. Alat za samoprocjenu</w:t>
      </w:r>
      <w:r w:rsidRPr="00EE122E">
        <w:rPr>
          <w:rFonts w:ascii="Arial" w:eastAsia="Segoe UI" w:hAnsi="Arial" w:cs="Arial"/>
          <w:color w:val="000000" w:themeColor="text1"/>
          <w:lang w:val="bs-Latn-BA"/>
        </w:rPr>
        <w:t xml:space="preserve"> će biti razvijen od strane Stručnog/ Ekspertskog tima/ Kompanije i uključen na web platformi, javno dostupnoj za sve zainteresovane OCD. Korištenje ovog online alata će se protezati kroz cijeli </w:t>
      </w:r>
      <w:r w:rsidRPr="00EE122E">
        <w:rPr>
          <w:rFonts w:ascii="Arial" w:eastAsia="Arial" w:hAnsi="Arial" w:cs="Arial"/>
          <w:color w:val="000000" w:themeColor="text1"/>
          <w:lang w:val="bs-Latn-BA"/>
        </w:rPr>
        <w:t xml:space="preserve">projekat i nakon završetka projekta. Procijenjeni broj OCD koje koriste ovaj alat je najmanje 50. ASR će pomoći OCD da ocijene sposobnosti svoje organizacije na osnovu skupa odabranih faktora koji utiču na učinak, i to u potpunoj povjerljivosti. Offline </w:t>
      </w:r>
      <w:r w:rsidR="00BC1B83">
        <w:rPr>
          <w:rFonts w:ascii="Arial" w:eastAsia="Arial" w:hAnsi="Arial" w:cs="Arial"/>
          <w:color w:val="000000" w:themeColor="text1"/>
          <w:lang w:val="bs-Latn-BA"/>
        </w:rPr>
        <w:t xml:space="preserve">verziju </w:t>
      </w:r>
      <w:r w:rsidRPr="00EE122E">
        <w:rPr>
          <w:rFonts w:ascii="Arial" w:eastAsia="Arial" w:hAnsi="Arial" w:cs="Arial"/>
          <w:color w:val="000000" w:themeColor="text1"/>
          <w:lang w:val="bs-Latn-BA"/>
        </w:rPr>
        <w:t>ASR će koristiti eksperti i osoblje. ASR treba da bude sistematičan i lak za upotrebu, te da pruži kvalitativni i kvantitativni pregled unutrašnjih administrativnih, finansijskih, sigurnosnih, ljudskih resursa i upravljačkih kapaciteta.</w:t>
      </w:r>
    </w:p>
    <w:p w14:paraId="1C53DD7B" w14:textId="77777777" w:rsidR="00EE122E" w:rsidRPr="00EE122E" w:rsidRDefault="00EE122E" w:rsidP="30EB1E71">
      <w:pPr>
        <w:spacing w:after="0"/>
        <w:jc w:val="both"/>
        <w:rPr>
          <w:rFonts w:ascii="Arial" w:eastAsia="Arial" w:hAnsi="Arial" w:cs="Arial"/>
          <w:color w:val="000000" w:themeColor="text1"/>
          <w:lang w:val="bs-Latn-BA"/>
        </w:rPr>
      </w:pPr>
    </w:p>
    <w:p w14:paraId="59773D6A" w14:textId="2F86ED7F" w:rsidR="00812778" w:rsidRPr="00EE122E" w:rsidRDefault="77FEF15D" w:rsidP="30EB1E71">
      <w:p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 xml:space="preserve">Ovaj alat će imati </w:t>
      </w:r>
      <w:r w:rsidR="006D23F2">
        <w:rPr>
          <w:rFonts w:ascii="Arial" w:eastAsia="Arial" w:hAnsi="Arial" w:cs="Arial"/>
          <w:color w:val="000000" w:themeColor="text1"/>
          <w:lang w:val="bs-Latn-BA"/>
        </w:rPr>
        <w:t>tri</w:t>
      </w:r>
      <w:r w:rsidRPr="00EE122E">
        <w:rPr>
          <w:rFonts w:ascii="Arial" w:eastAsia="Arial" w:hAnsi="Arial" w:cs="Arial"/>
          <w:color w:val="000000" w:themeColor="text1"/>
          <w:lang w:val="bs-Latn-BA"/>
        </w:rPr>
        <w:t xml:space="preserve"> </w:t>
      </w:r>
      <w:r w:rsidR="006D23F2">
        <w:rPr>
          <w:rFonts w:ascii="Arial" w:eastAsia="Arial" w:hAnsi="Arial" w:cs="Arial"/>
          <w:color w:val="000000" w:themeColor="text1"/>
          <w:lang w:val="bs-Latn-BA"/>
        </w:rPr>
        <w:t>cilja</w:t>
      </w:r>
      <w:r w:rsidRPr="00EE122E">
        <w:rPr>
          <w:rFonts w:ascii="Arial" w:eastAsia="Arial" w:hAnsi="Arial" w:cs="Arial"/>
          <w:color w:val="000000" w:themeColor="text1"/>
          <w:lang w:val="bs-Latn-BA"/>
        </w:rPr>
        <w:t xml:space="preserve">: </w:t>
      </w:r>
    </w:p>
    <w:p w14:paraId="1072A8E0" w14:textId="6651EF82" w:rsidR="00812778" w:rsidRPr="00EE122E" w:rsidRDefault="77FEF15D" w:rsidP="30EB1E71">
      <w:p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 xml:space="preserve">a. Samoprocjena zainteresovanih OCD </w:t>
      </w:r>
      <w:r w:rsidR="006D23F2">
        <w:rPr>
          <w:rFonts w:ascii="Arial" w:eastAsia="Arial" w:hAnsi="Arial" w:cs="Arial"/>
          <w:color w:val="000000" w:themeColor="text1"/>
          <w:lang w:val="bs-Latn-BA"/>
        </w:rPr>
        <w:t>,</w:t>
      </w:r>
    </w:p>
    <w:p w14:paraId="7E41CB13" w14:textId="705E4E47" w:rsidR="00812778" w:rsidRPr="00EE122E" w:rsidRDefault="77FEF15D" w:rsidP="30EB1E71">
      <w:p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b. Izvori podataka za analizu strukture i glavnih karakteristika OCD relevantnih za pranje novca / finansiranje terorizma</w:t>
      </w:r>
      <w:r w:rsidR="006D23F2">
        <w:rPr>
          <w:rFonts w:ascii="Arial" w:eastAsia="Arial" w:hAnsi="Arial" w:cs="Arial"/>
          <w:color w:val="000000" w:themeColor="text1"/>
          <w:lang w:val="bs-Latn-BA"/>
        </w:rPr>
        <w:t>,</w:t>
      </w:r>
    </w:p>
    <w:p w14:paraId="005AB8D8" w14:textId="6CEDE3E4" w:rsidR="00812778" w:rsidRPr="00EE122E" w:rsidRDefault="006D23F2" w:rsidP="30EB1E71">
      <w:pPr>
        <w:spacing w:after="0"/>
        <w:rPr>
          <w:rFonts w:ascii="Arial" w:hAnsi="Arial" w:cs="Arial"/>
          <w:lang w:val="bs-Latn-BA"/>
        </w:rPr>
      </w:pPr>
      <w:r>
        <w:rPr>
          <w:rFonts w:ascii="Arial" w:eastAsia="Arial" w:hAnsi="Arial" w:cs="Arial"/>
          <w:color w:val="000000" w:themeColor="text1"/>
          <w:lang w:val="bs-Latn-BA"/>
        </w:rPr>
        <w:t>c</w:t>
      </w:r>
      <w:r w:rsidR="77FEF15D" w:rsidRPr="00EE122E">
        <w:rPr>
          <w:rFonts w:ascii="Arial" w:eastAsia="Arial" w:hAnsi="Arial" w:cs="Arial"/>
          <w:color w:val="000000" w:themeColor="text1"/>
          <w:lang w:val="bs-Latn-BA"/>
        </w:rPr>
        <w:t>. Koncipiranje prijedloga za unapređenje zakonskog okvira u oblasti djelovanja OCD</w:t>
      </w:r>
      <w:r>
        <w:rPr>
          <w:rFonts w:ascii="Arial" w:eastAsia="Arial" w:hAnsi="Arial" w:cs="Arial"/>
          <w:color w:val="000000" w:themeColor="text1"/>
          <w:lang w:val="bs-Latn-BA"/>
        </w:rPr>
        <w:t>.</w:t>
      </w:r>
      <w:r w:rsidR="00812778" w:rsidRPr="00EE122E">
        <w:rPr>
          <w:rFonts w:ascii="Arial" w:hAnsi="Arial" w:cs="Arial"/>
          <w:lang w:val="bs-Latn-BA"/>
        </w:rPr>
        <w:t xml:space="preserve"> </w:t>
      </w:r>
    </w:p>
    <w:p w14:paraId="72A3D3EC" w14:textId="77777777" w:rsidR="00812778" w:rsidRPr="00EE122E" w:rsidRDefault="00812778" w:rsidP="00812778">
      <w:pPr>
        <w:shd w:val="clear" w:color="auto" w:fill="FFFFFF"/>
        <w:spacing w:after="0"/>
        <w:jc w:val="both"/>
        <w:rPr>
          <w:rFonts w:ascii="Arial" w:hAnsi="Arial" w:cs="Arial"/>
          <w:lang w:val="bs-Latn-BA"/>
        </w:rPr>
      </w:pPr>
    </w:p>
    <w:p w14:paraId="158F05DF" w14:textId="586466AA" w:rsidR="00474885" w:rsidRPr="00EE122E" w:rsidRDefault="00525325" w:rsidP="00EB2880">
      <w:pPr>
        <w:pStyle w:val="ListParagraph"/>
        <w:numPr>
          <w:ilvl w:val="0"/>
          <w:numId w:val="36"/>
        </w:numPr>
        <w:shd w:val="clear" w:color="auto" w:fill="FFFFFF"/>
        <w:spacing w:after="0"/>
        <w:jc w:val="both"/>
        <w:rPr>
          <w:rFonts w:ascii="Arial" w:hAnsi="Arial" w:cs="Arial"/>
          <w:b/>
          <w:lang w:val="bs-Latn-BA"/>
        </w:rPr>
      </w:pPr>
      <w:r w:rsidRPr="00EE122E">
        <w:rPr>
          <w:rFonts w:ascii="Arial" w:hAnsi="Arial" w:cs="Arial"/>
          <w:b/>
          <w:bCs/>
          <w:lang w:val="bs-Latn-BA"/>
        </w:rPr>
        <w:t>OBAVEZE PONUĐAČA/</w:t>
      </w:r>
      <w:r w:rsidR="00A6464A" w:rsidRPr="00EE122E">
        <w:rPr>
          <w:rFonts w:ascii="Arial" w:hAnsi="Arial" w:cs="Arial"/>
          <w:b/>
          <w:bCs/>
          <w:lang w:val="bs-Latn-BA"/>
        </w:rPr>
        <w:t>ICE</w:t>
      </w:r>
    </w:p>
    <w:p w14:paraId="1EC35D54" w14:textId="77777777" w:rsidR="00EE122E" w:rsidRPr="00EE122E" w:rsidRDefault="00EE122E" w:rsidP="00EE122E">
      <w:pPr>
        <w:pStyle w:val="ListParagraph"/>
        <w:shd w:val="clear" w:color="auto" w:fill="FFFFFF"/>
        <w:spacing w:after="0"/>
        <w:jc w:val="both"/>
        <w:rPr>
          <w:rFonts w:ascii="Arial" w:hAnsi="Arial" w:cs="Arial"/>
          <w:b/>
          <w:u w:val="single"/>
          <w:lang w:val="bs-Latn-BA"/>
        </w:rPr>
      </w:pPr>
    </w:p>
    <w:p w14:paraId="37EB97A7" w14:textId="011956EF" w:rsidR="00EE122E" w:rsidRDefault="0F8FB2C4" w:rsidP="00EE122E">
      <w:p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Ponuđač</w:t>
      </w:r>
      <w:r w:rsidR="00BC1B83">
        <w:rPr>
          <w:rFonts w:ascii="Arial" w:eastAsia="Arial" w:hAnsi="Arial" w:cs="Arial"/>
          <w:color w:val="000000" w:themeColor="text1"/>
          <w:lang w:val="bs-Latn-BA"/>
        </w:rPr>
        <w:t>/ica</w:t>
      </w:r>
      <w:r w:rsidRPr="00EE122E">
        <w:rPr>
          <w:rFonts w:ascii="Arial" w:eastAsia="Arial" w:hAnsi="Arial" w:cs="Arial"/>
          <w:color w:val="000000" w:themeColor="text1"/>
          <w:lang w:val="bs-Latn-BA"/>
        </w:rPr>
        <w:t xml:space="preserve"> će samostalno razviti sadržaj alata za samoprocjenu</w:t>
      </w:r>
      <w:r w:rsidR="00BC1B83">
        <w:rPr>
          <w:rFonts w:ascii="Arial" w:eastAsia="Arial" w:hAnsi="Arial" w:cs="Arial"/>
          <w:color w:val="000000" w:themeColor="text1"/>
          <w:lang w:val="bs-Latn-BA"/>
        </w:rPr>
        <w:t>.</w:t>
      </w:r>
      <w:r w:rsidRPr="00EE122E">
        <w:rPr>
          <w:rFonts w:ascii="Arial" w:eastAsia="Arial" w:hAnsi="Arial" w:cs="Arial"/>
          <w:color w:val="000000" w:themeColor="text1"/>
          <w:lang w:val="bs-Latn-BA"/>
        </w:rPr>
        <w:t xml:space="preserve"> </w:t>
      </w:r>
    </w:p>
    <w:p w14:paraId="0CA7BBF3" w14:textId="755AD007" w:rsidR="00A6464A" w:rsidRPr="00EE122E" w:rsidRDefault="0F8FB2C4" w:rsidP="00EE122E">
      <w:p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 xml:space="preserve"> </w:t>
      </w:r>
    </w:p>
    <w:p w14:paraId="7C978ACE" w14:textId="794082A2" w:rsidR="00A6464A" w:rsidRPr="00EE122E" w:rsidRDefault="0F8FB2C4" w:rsidP="00EE122E">
      <w:p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Ponuđač će izvršiti i isporučiti sljedeće:</w:t>
      </w:r>
    </w:p>
    <w:p w14:paraId="393580EC" w14:textId="5EA2416E" w:rsidR="00A6464A" w:rsidRPr="00EE122E" w:rsidRDefault="0F8FB2C4" w:rsidP="00EE122E">
      <w:pPr>
        <w:pStyle w:val="ListParagraph"/>
        <w:numPr>
          <w:ilvl w:val="0"/>
          <w:numId w:val="1"/>
        </w:num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Razvijen i spreman za upotrebu Alat za samoprocjenu rizika organizacija civilnog društva od zloupotrebe za pranje novca i finansiranje terotističkih aktivnosti (ASR)</w:t>
      </w:r>
      <w:r w:rsidR="006D23F2">
        <w:rPr>
          <w:rFonts w:ascii="Arial" w:eastAsia="Arial" w:hAnsi="Arial" w:cs="Arial"/>
          <w:color w:val="000000" w:themeColor="text1"/>
          <w:lang w:val="bs-Latn-BA"/>
        </w:rPr>
        <w:t>. Alat</w:t>
      </w:r>
      <w:r w:rsidRPr="00EE122E">
        <w:rPr>
          <w:rFonts w:ascii="Arial" w:eastAsia="Arial" w:hAnsi="Arial" w:cs="Arial"/>
          <w:color w:val="000000" w:themeColor="text1"/>
          <w:lang w:val="bs-Latn-BA"/>
        </w:rPr>
        <w:t xml:space="preserve"> </w:t>
      </w:r>
      <w:r w:rsidR="006D23F2">
        <w:rPr>
          <w:rFonts w:ascii="Arial" w:eastAsia="Arial" w:hAnsi="Arial" w:cs="Arial"/>
          <w:color w:val="000000" w:themeColor="text1"/>
          <w:lang w:val="bs-Latn-BA"/>
        </w:rPr>
        <w:t xml:space="preserve">treba da </w:t>
      </w:r>
      <w:r w:rsidRPr="00EE122E">
        <w:rPr>
          <w:rFonts w:ascii="Arial" w:eastAsia="Arial" w:hAnsi="Arial" w:cs="Arial"/>
          <w:color w:val="000000" w:themeColor="text1"/>
          <w:lang w:val="bs-Latn-BA"/>
        </w:rPr>
        <w:t>sadrži pitanja i</w:t>
      </w:r>
      <w:r w:rsidR="006D23F2">
        <w:rPr>
          <w:rFonts w:ascii="Arial" w:eastAsia="Arial" w:hAnsi="Arial" w:cs="Arial"/>
          <w:color w:val="000000" w:themeColor="text1"/>
          <w:lang w:val="bs-Latn-BA"/>
        </w:rPr>
        <w:t xml:space="preserve"> način</w:t>
      </w:r>
      <w:r w:rsidRPr="00EE122E">
        <w:rPr>
          <w:rFonts w:ascii="Arial" w:eastAsia="Arial" w:hAnsi="Arial" w:cs="Arial"/>
          <w:color w:val="000000" w:themeColor="text1"/>
          <w:lang w:val="bs-Latn-BA"/>
        </w:rPr>
        <w:t xml:space="preserve"> analiz</w:t>
      </w:r>
      <w:r w:rsidR="006D23F2">
        <w:rPr>
          <w:rFonts w:ascii="Arial" w:eastAsia="Arial" w:hAnsi="Arial" w:cs="Arial"/>
          <w:color w:val="000000" w:themeColor="text1"/>
          <w:lang w:val="bs-Latn-BA"/>
        </w:rPr>
        <w:t>e</w:t>
      </w:r>
      <w:r w:rsidRPr="00EE122E">
        <w:rPr>
          <w:rFonts w:ascii="Arial" w:eastAsia="Arial" w:hAnsi="Arial" w:cs="Arial"/>
          <w:color w:val="000000" w:themeColor="text1"/>
          <w:lang w:val="bs-Latn-BA"/>
        </w:rPr>
        <w:t xml:space="preserve"> odgovora koji je pogodan za web stranicu i svrhu ovog alata</w:t>
      </w:r>
      <w:r w:rsidR="006D23F2">
        <w:rPr>
          <w:rFonts w:ascii="Arial" w:eastAsia="Arial" w:hAnsi="Arial" w:cs="Arial"/>
          <w:color w:val="000000" w:themeColor="text1"/>
          <w:lang w:val="bs-Latn-BA"/>
        </w:rPr>
        <w:t>.</w:t>
      </w:r>
    </w:p>
    <w:p w14:paraId="5E363619" w14:textId="3EEDD410" w:rsidR="00A6464A" w:rsidRPr="00EE122E" w:rsidRDefault="0F8FB2C4" w:rsidP="00EE122E">
      <w:pPr>
        <w:pStyle w:val="ListParagraph"/>
        <w:numPr>
          <w:ilvl w:val="0"/>
          <w:numId w:val="1"/>
        </w:num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lastRenderedPageBreak/>
        <w:t xml:space="preserve">Pružanje podrške </w:t>
      </w:r>
      <w:r w:rsidR="00BC1B83">
        <w:rPr>
          <w:rFonts w:ascii="Arial" w:eastAsia="Arial" w:hAnsi="Arial" w:cs="Arial"/>
          <w:color w:val="000000" w:themeColor="text1"/>
          <w:lang w:val="bs-Latn-BA"/>
        </w:rPr>
        <w:t xml:space="preserve">IT </w:t>
      </w:r>
      <w:r w:rsidRPr="00EE122E">
        <w:rPr>
          <w:rFonts w:ascii="Arial" w:eastAsia="Arial" w:hAnsi="Arial" w:cs="Arial"/>
          <w:color w:val="000000" w:themeColor="text1"/>
          <w:lang w:val="bs-Latn-BA"/>
        </w:rPr>
        <w:t>ekspertu prilikom postavljanja ASR na web</w:t>
      </w:r>
      <w:r w:rsidR="006934E4">
        <w:rPr>
          <w:rFonts w:ascii="Arial" w:eastAsia="Arial" w:hAnsi="Arial" w:cs="Arial"/>
          <w:color w:val="000000" w:themeColor="text1"/>
          <w:lang w:val="bs-Latn-BA"/>
        </w:rPr>
        <w:t xml:space="preserve"> stranicu civilnodrustvo.ba</w:t>
      </w:r>
      <w:r w:rsidR="00BC1B83">
        <w:rPr>
          <w:rFonts w:ascii="Arial" w:eastAsia="Arial" w:hAnsi="Arial" w:cs="Arial"/>
          <w:color w:val="000000" w:themeColor="text1"/>
          <w:lang w:val="bs-Latn-BA"/>
        </w:rPr>
        <w:t>, ako je potrebno</w:t>
      </w:r>
    </w:p>
    <w:p w14:paraId="1D45D735" w14:textId="5372A39B" w:rsidR="00A6464A" w:rsidRDefault="0F8FB2C4" w:rsidP="00EE122E">
      <w:pPr>
        <w:pStyle w:val="ListParagraph"/>
        <w:numPr>
          <w:ilvl w:val="0"/>
          <w:numId w:val="1"/>
        </w:num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Analiza odgovora OCD i izrada preporuka za poboljšanje internih procedura i postupanja s ciljem smanjenja rizika od zloupotrebe za pranje novca/finansiranje terorizma za OCD</w:t>
      </w:r>
    </w:p>
    <w:p w14:paraId="135B6126" w14:textId="77777777" w:rsidR="00EE122E" w:rsidRDefault="00EE122E" w:rsidP="00EE122E">
      <w:pPr>
        <w:spacing w:after="0"/>
        <w:jc w:val="both"/>
        <w:rPr>
          <w:rFonts w:ascii="Arial" w:eastAsia="Arial" w:hAnsi="Arial" w:cs="Arial"/>
          <w:color w:val="000000" w:themeColor="text1"/>
          <w:lang w:val="bs-Latn-BA"/>
        </w:rPr>
      </w:pPr>
    </w:p>
    <w:p w14:paraId="0D0B940D" w14:textId="5CC431FC" w:rsidR="00A6464A" w:rsidRDefault="0F8FB2C4" w:rsidP="00EE122E">
      <w:pPr>
        <w:spacing w:after="0"/>
        <w:jc w:val="both"/>
        <w:rPr>
          <w:rFonts w:ascii="Arial" w:eastAsia="Arial" w:hAnsi="Arial" w:cs="Arial"/>
          <w:color w:val="000000" w:themeColor="text1"/>
          <w:lang w:val="bs-Latn-BA"/>
        </w:rPr>
      </w:pPr>
      <w:r w:rsidRPr="00EE122E">
        <w:rPr>
          <w:rFonts w:ascii="Arial" w:eastAsia="Arial" w:hAnsi="Arial" w:cs="Arial"/>
          <w:color w:val="000000" w:themeColor="text1"/>
          <w:lang w:val="bs-Latn-BA"/>
        </w:rPr>
        <w:t>Očekivani datum početka zadatka je</w:t>
      </w:r>
      <w:r w:rsidR="00DC2318">
        <w:rPr>
          <w:rFonts w:ascii="Arial" w:eastAsia="Arial" w:hAnsi="Arial" w:cs="Arial"/>
          <w:color w:val="000000" w:themeColor="text1"/>
          <w:lang w:val="bs-Latn-BA"/>
        </w:rPr>
        <w:t xml:space="preserve"> </w:t>
      </w:r>
      <w:r w:rsidR="006D23F2">
        <w:rPr>
          <w:rFonts w:ascii="Arial" w:eastAsia="Arial" w:hAnsi="Arial" w:cs="Arial"/>
          <w:color w:val="000000" w:themeColor="text1"/>
          <w:lang w:val="bs-Latn-BA"/>
        </w:rPr>
        <w:t>08</w:t>
      </w:r>
      <w:r w:rsidR="00F90653">
        <w:rPr>
          <w:rFonts w:ascii="Arial" w:eastAsia="Arial" w:hAnsi="Arial" w:cs="Arial"/>
          <w:color w:val="000000" w:themeColor="text1"/>
          <w:lang w:val="bs-Latn-BA"/>
        </w:rPr>
        <w:t>.02.2023.</w:t>
      </w:r>
      <w:r w:rsidRPr="00EE122E">
        <w:rPr>
          <w:rFonts w:ascii="Arial" w:eastAsia="Arial" w:hAnsi="Arial" w:cs="Arial"/>
          <w:color w:val="000000" w:themeColor="text1"/>
          <w:lang w:val="bs-Latn-BA"/>
        </w:rPr>
        <w:t xml:space="preserve"> Za izvođača je predviđeno ukupno </w:t>
      </w:r>
      <w:r w:rsidR="002A6853">
        <w:rPr>
          <w:rFonts w:ascii="Arial" w:eastAsia="Arial" w:hAnsi="Arial" w:cs="Arial"/>
          <w:color w:val="000000" w:themeColor="text1"/>
          <w:lang w:val="bs-Latn-BA"/>
        </w:rPr>
        <w:t>5</w:t>
      </w:r>
      <w:r w:rsidR="000274D2">
        <w:rPr>
          <w:rFonts w:ascii="Arial" w:eastAsia="Arial" w:hAnsi="Arial" w:cs="Arial"/>
          <w:color w:val="000000" w:themeColor="text1"/>
          <w:lang w:val="bs-Latn-BA"/>
        </w:rPr>
        <w:t>7</w:t>
      </w:r>
      <w:r w:rsidRPr="00EE122E">
        <w:rPr>
          <w:rFonts w:ascii="Arial" w:eastAsia="Arial" w:hAnsi="Arial" w:cs="Arial"/>
          <w:color w:val="000000" w:themeColor="text1"/>
          <w:lang w:val="bs-Latn-BA"/>
        </w:rPr>
        <w:t xml:space="preserve"> radn</w:t>
      </w:r>
      <w:r w:rsidR="000274D2">
        <w:rPr>
          <w:rFonts w:ascii="Arial" w:eastAsia="Arial" w:hAnsi="Arial" w:cs="Arial"/>
          <w:color w:val="000000" w:themeColor="text1"/>
          <w:lang w:val="bs-Latn-BA"/>
        </w:rPr>
        <w:t>ih</w:t>
      </w:r>
      <w:r w:rsidRPr="00EE122E">
        <w:rPr>
          <w:rFonts w:ascii="Arial" w:eastAsia="Arial" w:hAnsi="Arial" w:cs="Arial"/>
          <w:color w:val="000000" w:themeColor="text1"/>
          <w:lang w:val="bs-Latn-BA"/>
        </w:rPr>
        <w:t xml:space="preserve"> dana.</w:t>
      </w:r>
    </w:p>
    <w:p w14:paraId="33B33ABE" w14:textId="77777777" w:rsidR="00EE122E" w:rsidRPr="00EE122E" w:rsidRDefault="00EE122E" w:rsidP="00EE122E">
      <w:pPr>
        <w:spacing w:after="0"/>
        <w:jc w:val="both"/>
        <w:rPr>
          <w:rFonts w:ascii="Arial" w:hAnsi="Arial" w:cs="Arial"/>
          <w:lang w:val="bs-Latn-BA"/>
        </w:rPr>
      </w:pPr>
    </w:p>
    <w:tbl>
      <w:tblPr>
        <w:tblStyle w:val="TableGrid"/>
        <w:tblW w:w="0" w:type="auto"/>
        <w:tblLayout w:type="fixed"/>
        <w:tblLook w:val="06A0" w:firstRow="1" w:lastRow="0" w:firstColumn="1" w:lastColumn="0" w:noHBand="1" w:noVBand="1"/>
      </w:tblPr>
      <w:tblGrid>
        <w:gridCol w:w="4530"/>
        <w:gridCol w:w="4530"/>
      </w:tblGrid>
      <w:tr w:rsidR="30EB1E71" w:rsidRPr="00EE122E" w14:paraId="3C95A6FB" w14:textId="77777777" w:rsidTr="30EB1E71">
        <w:tc>
          <w:tcPr>
            <w:tcW w:w="4530" w:type="dxa"/>
          </w:tcPr>
          <w:p w14:paraId="168D8AA7" w14:textId="2A3CADA2" w:rsidR="30EB1E71" w:rsidRPr="00EE122E" w:rsidRDefault="30EB1E71" w:rsidP="30EB1E71">
            <w:pPr>
              <w:rPr>
                <w:rFonts w:ascii="Arial" w:eastAsia="Arial" w:hAnsi="Arial" w:cs="Arial"/>
                <w:color w:val="000000" w:themeColor="text1"/>
                <w:lang w:val="bs-Latn-BA"/>
              </w:rPr>
            </w:pPr>
            <w:r w:rsidRPr="00EE122E">
              <w:rPr>
                <w:rFonts w:ascii="Arial" w:eastAsia="Arial" w:hAnsi="Arial" w:cs="Arial"/>
                <w:color w:val="000000" w:themeColor="text1"/>
                <w:lang w:val="bs-Latn-BA"/>
              </w:rPr>
              <w:t>ZADATAK</w:t>
            </w:r>
          </w:p>
        </w:tc>
        <w:tc>
          <w:tcPr>
            <w:tcW w:w="4530" w:type="dxa"/>
          </w:tcPr>
          <w:p w14:paraId="15260A53" w14:textId="164803A1" w:rsidR="30EB1E71" w:rsidRPr="00EE122E" w:rsidRDefault="30EB1E71" w:rsidP="30EB1E71">
            <w:pPr>
              <w:rPr>
                <w:rFonts w:ascii="Arial" w:eastAsia="Arial" w:hAnsi="Arial" w:cs="Arial"/>
                <w:color w:val="000000" w:themeColor="text1"/>
                <w:lang w:val="bs-Latn-BA"/>
              </w:rPr>
            </w:pPr>
            <w:r w:rsidRPr="00EE122E">
              <w:rPr>
                <w:rFonts w:ascii="Arial" w:eastAsia="Arial" w:hAnsi="Arial" w:cs="Arial"/>
                <w:color w:val="000000" w:themeColor="text1"/>
                <w:lang w:val="bs-Latn-BA"/>
              </w:rPr>
              <w:t>ROK</w:t>
            </w:r>
          </w:p>
        </w:tc>
      </w:tr>
      <w:tr w:rsidR="30EB1E71" w:rsidRPr="00EE122E" w14:paraId="648A5892" w14:textId="77777777" w:rsidTr="30EB1E71">
        <w:tc>
          <w:tcPr>
            <w:tcW w:w="4530" w:type="dxa"/>
          </w:tcPr>
          <w:p w14:paraId="39A37CF0" w14:textId="5817BF29" w:rsidR="30EB1E71" w:rsidRPr="00EE122E" w:rsidRDefault="30EB1E71" w:rsidP="30EB1E71">
            <w:pPr>
              <w:rPr>
                <w:rFonts w:ascii="Arial" w:eastAsia="Arial" w:hAnsi="Arial" w:cs="Arial"/>
                <w:color w:val="000000" w:themeColor="text1"/>
                <w:lang w:val="bs-Latn-BA"/>
              </w:rPr>
            </w:pPr>
            <w:r w:rsidRPr="00EE122E">
              <w:rPr>
                <w:rFonts w:ascii="Arial" w:eastAsia="Arial" w:hAnsi="Arial" w:cs="Arial"/>
                <w:color w:val="000000" w:themeColor="text1"/>
                <w:lang w:val="bs-Latn-BA"/>
              </w:rPr>
              <w:t>Učešće na uvodnom sastanku</w:t>
            </w:r>
          </w:p>
        </w:tc>
        <w:tc>
          <w:tcPr>
            <w:tcW w:w="4530" w:type="dxa"/>
          </w:tcPr>
          <w:p w14:paraId="653185F1" w14:textId="2348A88E" w:rsidR="0DDAB10D" w:rsidRPr="00EE122E" w:rsidRDefault="006D23F2" w:rsidP="30EB1E71">
            <w:pPr>
              <w:rPr>
                <w:rFonts w:ascii="Arial" w:eastAsia="Arial" w:hAnsi="Arial" w:cs="Arial"/>
                <w:color w:val="000000" w:themeColor="text1"/>
                <w:lang w:val="bs-Latn-BA"/>
              </w:rPr>
            </w:pPr>
            <w:r>
              <w:rPr>
                <w:rFonts w:ascii="Arial" w:eastAsia="Arial" w:hAnsi="Arial" w:cs="Arial"/>
                <w:color w:val="000000" w:themeColor="text1"/>
                <w:lang w:val="bs-Latn-BA"/>
              </w:rPr>
              <w:t>0</w:t>
            </w:r>
            <w:r w:rsidR="006A16CA">
              <w:rPr>
                <w:rFonts w:ascii="Arial" w:eastAsia="Arial" w:hAnsi="Arial" w:cs="Arial"/>
                <w:color w:val="000000" w:themeColor="text1"/>
                <w:lang w:val="bs-Latn-BA"/>
              </w:rPr>
              <w:t>8</w:t>
            </w:r>
            <w:r w:rsidR="00F90653">
              <w:rPr>
                <w:rFonts w:ascii="Arial" w:eastAsia="Arial" w:hAnsi="Arial" w:cs="Arial"/>
                <w:color w:val="000000" w:themeColor="text1"/>
                <w:lang w:val="bs-Latn-BA"/>
              </w:rPr>
              <w:t>.02.2023.</w:t>
            </w:r>
          </w:p>
        </w:tc>
      </w:tr>
      <w:tr w:rsidR="30EB1E71" w:rsidRPr="00EE122E" w14:paraId="23CD3BF8" w14:textId="77777777" w:rsidTr="30EB1E71">
        <w:tc>
          <w:tcPr>
            <w:tcW w:w="4530" w:type="dxa"/>
          </w:tcPr>
          <w:p w14:paraId="6CC08747" w14:textId="7A6B72E1" w:rsidR="30EB1E71" w:rsidRPr="00EE122E" w:rsidRDefault="30EB1E71" w:rsidP="30EB1E71">
            <w:pPr>
              <w:rPr>
                <w:rFonts w:ascii="Arial" w:eastAsia="Arial" w:hAnsi="Arial" w:cs="Arial"/>
                <w:color w:val="000000" w:themeColor="text1"/>
                <w:lang w:val="bs-Latn-BA"/>
              </w:rPr>
            </w:pPr>
            <w:r w:rsidRPr="00EE122E">
              <w:rPr>
                <w:rFonts w:ascii="Arial" w:eastAsia="Arial" w:hAnsi="Arial" w:cs="Arial"/>
                <w:color w:val="000000" w:themeColor="text1"/>
                <w:lang w:val="bs-Latn-BA"/>
              </w:rPr>
              <w:t>Predložiti nacrt ASR metodologije</w:t>
            </w:r>
          </w:p>
        </w:tc>
        <w:tc>
          <w:tcPr>
            <w:tcW w:w="4530" w:type="dxa"/>
          </w:tcPr>
          <w:p w14:paraId="180684CD" w14:textId="2C582119" w:rsidR="6233B144" w:rsidRPr="00EE122E" w:rsidRDefault="00F90653" w:rsidP="30EB1E71">
            <w:pPr>
              <w:rPr>
                <w:rFonts w:ascii="Arial" w:eastAsia="Arial" w:hAnsi="Arial" w:cs="Arial"/>
                <w:color w:val="000000" w:themeColor="text1"/>
                <w:lang w:val="bs-Latn-BA"/>
              </w:rPr>
            </w:pPr>
            <w:r>
              <w:rPr>
                <w:rFonts w:ascii="Arial" w:eastAsia="Arial" w:hAnsi="Arial" w:cs="Arial"/>
                <w:color w:val="000000" w:themeColor="text1"/>
                <w:lang w:val="bs-Latn-BA"/>
              </w:rPr>
              <w:t>17.02.2023.</w:t>
            </w:r>
          </w:p>
        </w:tc>
      </w:tr>
      <w:tr w:rsidR="30EB1E71" w:rsidRPr="00EE122E" w14:paraId="21B8E6CE" w14:textId="77777777" w:rsidTr="30EB1E71">
        <w:tc>
          <w:tcPr>
            <w:tcW w:w="4530" w:type="dxa"/>
          </w:tcPr>
          <w:p w14:paraId="756453D2" w14:textId="12D4B4C7" w:rsidR="30EB1E71" w:rsidRPr="00EE122E" w:rsidRDefault="30EB1E71" w:rsidP="30EB1E71">
            <w:pPr>
              <w:rPr>
                <w:rFonts w:ascii="Arial" w:eastAsia="Arial" w:hAnsi="Arial" w:cs="Arial"/>
                <w:color w:val="000000" w:themeColor="text1"/>
                <w:lang w:val="bs-Latn-BA"/>
              </w:rPr>
            </w:pPr>
            <w:r w:rsidRPr="00EE122E">
              <w:rPr>
                <w:rFonts w:ascii="Arial" w:eastAsia="Arial" w:hAnsi="Arial" w:cs="Arial"/>
                <w:color w:val="000000" w:themeColor="text1"/>
                <w:lang w:val="bs-Latn-BA"/>
              </w:rPr>
              <w:t>Prikupiti relevantne praktične primjere, slučajeve, brojke, statistiku i sl. u oblasti samoprocjene rizika od zloupotrebe za pranje novca i finansiranje terorizma OCD u regionu</w:t>
            </w:r>
          </w:p>
        </w:tc>
        <w:tc>
          <w:tcPr>
            <w:tcW w:w="4530" w:type="dxa"/>
          </w:tcPr>
          <w:p w14:paraId="1835163A" w14:textId="7FF48C2C" w:rsidR="5F4BDB98" w:rsidRPr="00EE122E" w:rsidRDefault="00F90653" w:rsidP="30EB1E71">
            <w:pPr>
              <w:rPr>
                <w:rFonts w:ascii="Arial" w:eastAsia="Arial" w:hAnsi="Arial" w:cs="Arial"/>
                <w:color w:val="000000" w:themeColor="text1"/>
                <w:lang w:val="bs-Latn-BA"/>
              </w:rPr>
            </w:pPr>
            <w:r>
              <w:rPr>
                <w:rFonts w:ascii="Arial" w:eastAsia="Arial" w:hAnsi="Arial" w:cs="Arial"/>
                <w:color w:val="000000" w:themeColor="text1"/>
                <w:lang w:val="bs-Latn-BA"/>
              </w:rPr>
              <w:t>23.02.2023.</w:t>
            </w:r>
          </w:p>
        </w:tc>
      </w:tr>
      <w:tr w:rsidR="30EB1E71" w:rsidRPr="00EE122E" w14:paraId="34EA2D6D" w14:textId="77777777" w:rsidTr="30EB1E71">
        <w:tc>
          <w:tcPr>
            <w:tcW w:w="4530" w:type="dxa"/>
          </w:tcPr>
          <w:p w14:paraId="2F434F55" w14:textId="24D05474" w:rsidR="30EB1E71" w:rsidRPr="00EE122E" w:rsidRDefault="30EB1E71" w:rsidP="30EB1E71">
            <w:pPr>
              <w:rPr>
                <w:rFonts w:ascii="Arial" w:eastAsia="Arial" w:hAnsi="Arial" w:cs="Arial"/>
                <w:color w:val="000000" w:themeColor="text1"/>
                <w:lang w:val="bs-Latn-BA"/>
              </w:rPr>
            </w:pPr>
            <w:r w:rsidRPr="00EE122E">
              <w:rPr>
                <w:rFonts w:ascii="Arial" w:eastAsia="Arial" w:hAnsi="Arial" w:cs="Arial"/>
                <w:color w:val="000000" w:themeColor="text1"/>
                <w:lang w:val="bs-Latn-BA"/>
              </w:rPr>
              <w:t>Razviti finalnu verziju ASR metodologije</w:t>
            </w:r>
          </w:p>
        </w:tc>
        <w:tc>
          <w:tcPr>
            <w:tcW w:w="4530" w:type="dxa"/>
          </w:tcPr>
          <w:p w14:paraId="11D16B8E" w14:textId="5EC24A77" w:rsidR="6D7B7804" w:rsidRPr="00EE122E" w:rsidRDefault="00F90653" w:rsidP="30EB1E71">
            <w:pPr>
              <w:rPr>
                <w:rFonts w:ascii="Arial" w:eastAsia="Arial" w:hAnsi="Arial" w:cs="Arial"/>
                <w:color w:val="000000" w:themeColor="text1"/>
                <w:lang w:val="bs-Latn-BA"/>
              </w:rPr>
            </w:pPr>
            <w:r>
              <w:rPr>
                <w:rFonts w:ascii="Arial" w:eastAsia="Arial" w:hAnsi="Arial" w:cs="Arial"/>
                <w:color w:val="000000" w:themeColor="text1"/>
                <w:lang w:val="bs-Latn-BA"/>
              </w:rPr>
              <w:t>0</w:t>
            </w:r>
            <w:r w:rsidR="006D23F2">
              <w:rPr>
                <w:rFonts w:ascii="Arial" w:eastAsia="Arial" w:hAnsi="Arial" w:cs="Arial"/>
                <w:color w:val="000000" w:themeColor="text1"/>
                <w:lang w:val="bs-Latn-BA"/>
              </w:rPr>
              <w:t>2</w:t>
            </w:r>
            <w:r>
              <w:rPr>
                <w:rFonts w:ascii="Arial" w:eastAsia="Arial" w:hAnsi="Arial" w:cs="Arial"/>
                <w:color w:val="000000" w:themeColor="text1"/>
                <w:lang w:val="bs-Latn-BA"/>
              </w:rPr>
              <w:t>.03.2023.</w:t>
            </w:r>
          </w:p>
        </w:tc>
      </w:tr>
      <w:tr w:rsidR="30EB1E71" w:rsidRPr="00EE122E" w14:paraId="61A072EA" w14:textId="77777777" w:rsidTr="30EB1E71">
        <w:tc>
          <w:tcPr>
            <w:tcW w:w="4530" w:type="dxa"/>
          </w:tcPr>
          <w:p w14:paraId="1DE6549C" w14:textId="049A9E5E" w:rsidR="30EB1E71" w:rsidRPr="00EE122E" w:rsidRDefault="30EB1E71" w:rsidP="30EB1E71">
            <w:pPr>
              <w:rPr>
                <w:rFonts w:ascii="Arial" w:eastAsia="Arial" w:hAnsi="Arial" w:cs="Arial"/>
                <w:color w:val="000000" w:themeColor="text1"/>
                <w:lang w:val="bs-Latn-BA"/>
              </w:rPr>
            </w:pPr>
            <w:r w:rsidRPr="00EE122E">
              <w:rPr>
                <w:rFonts w:ascii="Arial" w:eastAsia="Arial" w:hAnsi="Arial" w:cs="Arial"/>
                <w:color w:val="000000" w:themeColor="text1"/>
                <w:lang w:val="bs-Latn-BA"/>
              </w:rPr>
              <w:t>Razviti alat za samoprocjenu rizika baziran na ASR metodologiji</w:t>
            </w:r>
          </w:p>
        </w:tc>
        <w:tc>
          <w:tcPr>
            <w:tcW w:w="4530" w:type="dxa"/>
          </w:tcPr>
          <w:p w14:paraId="29D1EED1" w14:textId="09EC08DE" w:rsidR="2CEFF10D" w:rsidRPr="00EE122E" w:rsidRDefault="00F90653" w:rsidP="30EB1E71">
            <w:pPr>
              <w:rPr>
                <w:rFonts w:ascii="Arial" w:eastAsia="Arial" w:hAnsi="Arial" w:cs="Arial"/>
                <w:color w:val="000000" w:themeColor="text1"/>
                <w:lang w:val="bs-Latn-BA"/>
              </w:rPr>
            </w:pPr>
            <w:r>
              <w:rPr>
                <w:rFonts w:ascii="Arial" w:eastAsia="Arial" w:hAnsi="Arial" w:cs="Arial"/>
                <w:color w:val="000000" w:themeColor="text1"/>
                <w:lang w:val="bs-Latn-BA"/>
              </w:rPr>
              <w:t>15.03.2023.</w:t>
            </w:r>
          </w:p>
        </w:tc>
      </w:tr>
      <w:tr w:rsidR="30EB1E71" w:rsidRPr="00EE122E" w14:paraId="125DD78F" w14:textId="77777777" w:rsidTr="30EB1E71">
        <w:tc>
          <w:tcPr>
            <w:tcW w:w="4530" w:type="dxa"/>
          </w:tcPr>
          <w:p w14:paraId="7547669C" w14:textId="68EFCA4A" w:rsidR="30EB1E71" w:rsidRPr="00EE122E" w:rsidRDefault="30EB1E71" w:rsidP="30EB1E71">
            <w:pPr>
              <w:rPr>
                <w:rFonts w:ascii="Arial" w:eastAsia="Arial" w:hAnsi="Arial" w:cs="Arial"/>
                <w:color w:val="000000" w:themeColor="text1"/>
                <w:lang w:val="bs-Latn-BA"/>
              </w:rPr>
            </w:pPr>
            <w:r w:rsidRPr="00EE122E">
              <w:rPr>
                <w:rFonts w:ascii="Arial" w:eastAsia="Arial" w:hAnsi="Arial" w:cs="Arial"/>
                <w:color w:val="000000" w:themeColor="text1"/>
                <w:lang w:val="bs-Latn-BA"/>
              </w:rPr>
              <w:t>Pružiti dodatna objašnjenja i podršku za IT eksperta koji će biti odgovoran za IT rješenje alata za samoprocjenu rizika</w:t>
            </w:r>
          </w:p>
        </w:tc>
        <w:tc>
          <w:tcPr>
            <w:tcW w:w="4530" w:type="dxa"/>
          </w:tcPr>
          <w:p w14:paraId="791A4198" w14:textId="6F2EB9BA" w:rsidR="30EB1E71" w:rsidRPr="00EE122E" w:rsidRDefault="00F90653" w:rsidP="30EB1E71">
            <w:pPr>
              <w:rPr>
                <w:rFonts w:ascii="Arial" w:eastAsia="Arial" w:hAnsi="Arial" w:cs="Arial"/>
                <w:color w:val="000000" w:themeColor="text1"/>
                <w:lang w:val="bs-Latn-BA"/>
              </w:rPr>
            </w:pPr>
            <w:r>
              <w:rPr>
                <w:rFonts w:ascii="Arial" w:eastAsia="Arial" w:hAnsi="Arial" w:cs="Arial"/>
                <w:color w:val="000000" w:themeColor="text1"/>
                <w:lang w:val="bs-Latn-BA"/>
              </w:rPr>
              <w:t>20.03.2023.</w:t>
            </w:r>
          </w:p>
        </w:tc>
      </w:tr>
      <w:tr w:rsidR="30EB1E71" w:rsidRPr="00EE122E" w14:paraId="5AD99052" w14:textId="77777777" w:rsidTr="30EB1E71">
        <w:tc>
          <w:tcPr>
            <w:tcW w:w="4530" w:type="dxa"/>
          </w:tcPr>
          <w:p w14:paraId="58745384" w14:textId="0B59254B" w:rsidR="30EB1E71" w:rsidRPr="00EE122E" w:rsidRDefault="30EB1E71" w:rsidP="30EB1E71">
            <w:pPr>
              <w:rPr>
                <w:rFonts w:ascii="Arial" w:eastAsia="Arial" w:hAnsi="Arial" w:cs="Arial"/>
                <w:color w:val="000000" w:themeColor="text1"/>
                <w:lang w:val="bs-Latn-BA"/>
              </w:rPr>
            </w:pPr>
            <w:r w:rsidRPr="00EE122E">
              <w:rPr>
                <w:rFonts w:ascii="Arial" w:eastAsia="Arial" w:hAnsi="Arial" w:cs="Arial"/>
                <w:color w:val="000000" w:themeColor="text1"/>
                <w:lang w:val="bs-Latn-BA"/>
              </w:rPr>
              <w:t>Analizirati odgovore OCD i izraditi prijedloge za unapređenje</w:t>
            </w:r>
          </w:p>
        </w:tc>
        <w:tc>
          <w:tcPr>
            <w:tcW w:w="4530" w:type="dxa"/>
          </w:tcPr>
          <w:p w14:paraId="71A9F783" w14:textId="5B91BBAF" w:rsidR="30EB1E71" w:rsidRPr="00EE122E" w:rsidRDefault="002A6853" w:rsidP="30EB1E71">
            <w:pPr>
              <w:rPr>
                <w:rFonts w:ascii="Arial" w:eastAsia="Arial" w:hAnsi="Arial" w:cs="Arial"/>
                <w:color w:val="000000" w:themeColor="text1"/>
                <w:lang w:val="bs-Latn-BA"/>
              </w:rPr>
            </w:pPr>
            <w:r>
              <w:rPr>
                <w:rFonts w:ascii="Arial" w:eastAsia="Arial" w:hAnsi="Arial" w:cs="Arial"/>
                <w:color w:val="000000" w:themeColor="text1"/>
                <w:lang w:val="bs-Latn-BA"/>
              </w:rPr>
              <w:t>2</w:t>
            </w:r>
            <w:r w:rsidR="00AF3F79">
              <w:rPr>
                <w:rFonts w:ascii="Arial" w:eastAsia="Arial" w:hAnsi="Arial" w:cs="Arial"/>
                <w:color w:val="000000" w:themeColor="text1"/>
                <w:lang w:val="bs-Latn-BA"/>
              </w:rPr>
              <w:t>9</w:t>
            </w:r>
            <w:r w:rsidR="00F90653">
              <w:rPr>
                <w:rFonts w:ascii="Arial" w:eastAsia="Arial" w:hAnsi="Arial" w:cs="Arial"/>
                <w:color w:val="000000" w:themeColor="text1"/>
                <w:lang w:val="bs-Latn-BA"/>
              </w:rPr>
              <w:t>.04.2023.</w:t>
            </w:r>
          </w:p>
        </w:tc>
      </w:tr>
    </w:tbl>
    <w:p w14:paraId="4800780F" w14:textId="3403A4E8" w:rsidR="30EB1E71" w:rsidRPr="00EE122E" w:rsidRDefault="30EB1E71" w:rsidP="30EB1E71">
      <w:pPr>
        <w:spacing w:after="0"/>
        <w:jc w:val="both"/>
        <w:rPr>
          <w:rFonts w:ascii="Arial" w:eastAsia="Arial" w:hAnsi="Arial" w:cs="Arial"/>
          <w:color w:val="000000" w:themeColor="text1"/>
          <w:lang w:val="bs-Latn-BA"/>
        </w:rPr>
      </w:pPr>
    </w:p>
    <w:p w14:paraId="60061E4C" w14:textId="77777777" w:rsidR="00EF014D" w:rsidRPr="00EE122E" w:rsidRDefault="00EF014D" w:rsidP="00477CE0">
      <w:pPr>
        <w:shd w:val="clear" w:color="auto" w:fill="FFFFFF"/>
        <w:spacing w:after="0"/>
        <w:jc w:val="both"/>
        <w:rPr>
          <w:rFonts w:ascii="Arial" w:hAnsi="Arial" w:cs="Arial"/>
          <w:lang w:val="bs-Latn-BA"/>
        </w:rPr>
      </w:pPr>
    </w:p>
    <w:p w14:paraId="47E338B8" w14:textId="77777777" w:rsidR="00EB2880" w:rsidRPr="00EE122E" w:rsidRDefault="00EB2880" w:rsidP="00EB2880">
      <w:pPr>
        <w:pStyle w:val="ListParagraph"/>
        <w:numPr>
          <w:ilvl w:val="0"/>
          <w:numId w:val="36"/>
        </w:numPr>
        <w:rPr>
          <w:rFonts w:ascii="Arial" w:eastAsia="Arial" w:hAnsi="Arial" w:cs="Arial"/>
          <w:b/>
          <w:bCs/>
          <w:lang w:val="bs-Latn-BA"/>
        </w:rPr>
      </w:pPr>
      <w:r w:rsidRPr="00EE122E">
        <w:rPr>
          <w:rFonts w:ascii="Arial" w:eastAsia="Arial" w:hAnsi="Arial" w:cs="Arial"/>
          <w:b/>
          <w:bCs/>
          <w:lang w:val="bs-Latn-BA"/>
        </w:rPr>
        <w:t>PRAVO PRIJAVE</w:t>
      </w:r>
    </w:p>
    <w:p w14:paraId="49EFAC45" w14:textId="4B4EBF4D" w:rsidR="00EB2880" w:rsidRPr="00EE122E" w:rsidRDefault="00EE122E" w:rsidP="00EB2880">
      <w:pPr>
        <w:spacing w:after="160" w:line="259" w:lineRule="auto"/>
        <w:rPr>
          <w:rFonts w:ascii="Arial" w:eastAsia="Arial" w:hAnsi="Arial" w:cs="Arial"/>
          <w:b/>
          <w:bCs/>
          <w:lang w:val="bs-Latn-BA"/>
        </w:rPr>
      </w:pPr>
      <w:r>
        <w:rPr>
          <w:rFonts w:ascii="Arial" w:eastAsia="Arial" w:hAnsi="Arial" w:cs="Arial"/>
          <w:b/>
          <w:bCs/>
          <w:lang w:val="bs-Latn-BA"/>
        </w:rPr>
        <w:t>3</w:t>
      </w:r>
      <w:r w:rsidR="00EB2880" w:rsidRPr="00EE122E">
        <w:rPr>
          <w:rFonts w:ascii="Arial" w:eastAsia="Arial" w:hAnsi="Arial" w:cs="Arial"/>
          <w:b/>
          <w:bCs/>
          <w:lang w:val="bs-Latn-BA"/>
        </w:rPr>
        <w:t>.1. Opći uslovi</w:t>
      </w:r>
    </w:p>
    <w:p w14:paraId="41F5ACA7" w14:textId="77777777" w:rsidR="00EB2880" w:rsidRPr="00EE122E" w:rsidRDefault="00EB2880" w:rsidP="00EB2880">
      <w:pPr>
        <w:spacing w:after="160" w:line="259" w:lineRule="auto"/>
        <w:rPr>
          <w:rFonts w:ascii="Arial" w:eastAsia="Arial" w:hAnsi="Arial" w:cs="Arial"/>
          <w:lang w:val="bs-Latn-BA"/>
        </w:rPr>
      </w:pPr>
      <w:r w:rsidRPr="00EE122E">
        <w:rPr>
          <w:rFonts w:ascii="Arial" w:eastAsia="Arial" w:hAnsi="Arial" w:cs="Arial"/>
          <w:lang w:val="bs-Latn-BA"/>
        </w:rPr>
        <w:t xml:space="preserve">Pravo prijave imaju sva fizička i pravna lica iz Bosne i Hercegovine. </w:t>
      </w:r>
    </w:p>
    <w:p w14:paraId="0A527456" w14:textId="77777777" w:rsidR="00EB2880" w:rsidRPr="00EE122E" w:rsidRDefault="00EB2880" w:rsidP="00EB2880">
      <w:pPr>
        <w:spacing w:after="160" w:line="259" w:lineRule="auto"/>
        <w:rPr>
          <w:rFonts w:ascii="Arial" w:eastAsia="Arial" w:hAnsi="Arial" w:cs="Arial"/>
          <w:lang w:val="bs-Latn-BA"/>
        </w:rPr>
      </w:pPr>
      <w:r w:rsidRPr="00EE122E">
        <w:rPr>
          <w:rFonts w:ascii="Arial" w:eastAsia="Arial" w:hAnsi="Arial" w:cs="Arial"/>
          <w:lang w:val="bs-Latn-BA"/>
        </w:rPr>
        <w:t>Fizičko lice ili vo</w:t>
      </w:r>
      <w:r w:rsidR="00ED41DE" w:rsidRPr="00EE122E">
        <w:rPr>
          <w:rFonts w:ascii="Arial" w:eastAsia="Arial" w:hAnsi="Arial" w:cs="Arial"/>
          <w:lang w:val="bs-Latn-BA"/>
        </w:rPr>
        <w:t>ditelj/ka</w:t>
      </w:r>
      <w:r w:rsidRPr="00EE122E">
        <w:rPr>
          <w:rFonts w:ascii="Arial" w:eastAsia="Arial" w:hAnsi="Arial" w:cs="Arial"/>
          <w:lang w:val="bs-Latn-BA"/>
        </w:rPr>
        <w:t xml:space="preserve"> tima (team leader) ispred pravnog lica mora ispunjavati sljedeće uslove:</w:t>
      </w:r>
    </w:p>
    <w:p w14:paraId="3B2349D7" w14:textId="77777777" w:rsidR="00EB2880" w:rsidRPr="00EE122E" w:rsidRDefault="00EB2880" w:rsidP="0077513E">
      <w:pPr>
        <w:pStyle w:val="ListParagraph"/>
        <w:numPr>
          <w:ilvl w:val="0"/>
          <w:numId w:val="38"/>
        </w:numPr>
        <w:rPr>
          <w:rFonts w:ascii="Arial" w:eastAsia="Arial" w:hAnsi="Arial" w:cs="Arial"/>
          <w:lang w:val="bs-Latn-BA"/>
        </w:rPr>
      </w:pPr>
      <w:r w:rsidRPr="00EE122E">
        <w:rPr>
          <w:rFonts w:ascii="Arial" w:eastAsia="Arial" w:hAnsi="Arial" w:cs="Arial"/>
          <w:lang w:val="bs-Latn-BA"/>
        </w:rPr>
        <w:t>da je državljanin/ka Bosne i Hercegovine</w:t>
      </w:r>
    </w:p>
    <w:p w14:paraId="4A2B4288" w14:textId="77777777" w:rsidR="00ED41DE" w:rsidRPr="00EE122E" w:rsidRDefault="00EB2880" w:rsidP="0077513E">
      <w:pPr>
        <w:pStyle w:val="ListParagraph"/>
        <w:numPr>
          <w:ilvl w:val="0"/>
          <w:numId w:val="38"/>
        </w:numPr>
        <w:rPr>
          <w:rFonts w:ascii="Arial" w:eastAsia="Arial" w:hAnsi="Arial" w:cs="Arial"/>
          <w:lang w:val="bs-Latn-BA"/>
        </w:rPr>
      </w:pPr>
      <w:r w:rsidRPr="00EE122E">
        <w:rPr>
          <w:rFonts w:ascii="Arial" w:eastAsia="Arial" w:hAnsi="Arial" w:cs="Arial"/>
          <w:lang w:val="bs-Latn-BA"/>
        </w:rPr>
        <w:t>da je stariji/a od 18 godina</w:t>
      </w:r>
    </w:p>
    <w:p w14:paraId="694F4CC8" w14:textId="5748E2F5" w:rsidR="00EB2880" w:rsidRPr="00EE122E" w:rsidRDefault="00EE122E" w:rsidP="00EB2880">
      <w:pPr>
        <w:spacing w:after="160" w:line="259" w:lineRule="auto"/>
        <w:rPr>
          <w:rFonts w:ascii="Arial" w:eastAsia="Arial" w:hAnsi="Arial" w:cs="Arial"/>
          <w:b/>
          <w:bCs/>
          <w:lang w:val="bs-Latn-BA"/>
        </w:rPr>
      </w:pPr>
      <w:r>
        <w:rPr>
          <w:rFonts w:ascii="Arial" w:eastAsia="Arial" w:hAnsi="Arial" w:cs="Arial"/>
          <w:b/>
          <w:bCs/>
          <w:lang w:val="bs-Latn-BA"/>
        </w:rPr>
        <w:t>3</w:t>
      </w:r>
      <w:r w:rsidR="00EB2880" w:rsidRPr="00EE122E">
        <w:rPr>
          <w:rFonts w:ascii="Arial" w:eastAsia="Arial" w:hAnsi="Arial" w:cs="Arial"/>
          <w:b/>
          <w:bCs/>
          <w:lang w:val="bs-Latn-BA"/>
        </w:rPr>
        <w:t>.2. Obrazovanje i iskustvo</w:t>
      </w:r>
    </w:p>
    <w:p w14:paraId="64385D58" w14:textId="44B70855" w:rsidR="00EB2880" w:rsidRPr="00EE122E" w:rsidRDefault="00274FB4" w:rsidP="30EB1E71">
      <w:pPr>
        <w:pStyle w:val="ListParagraph"/>
        <w:numPr>
          <w:ilvl w:val="0"/>
          <w:numId w:val="39"/>
        </w:numPr>
        <w:rPr>
          <w:rFonts w:ascii="Arial" w:eastAsia="Arial" w:hAnsi="Arial" w:cs="Arial"/>
          <w:lang w:val="bs-Latn-BA"/>
        </w:rPr>
      </w:pPr>
      <w:r w:rsidRPr="00EE122E">
        <w:rPr>
          <w:rFonts w:ascii="Arial" w:eastAsia="Arial" w:hAnsi="Arial" w:cs="Arial"/>
          <w:lang w:val="bs-Latn-BA"/>
        </w:rPr>
        <w:t>da ima univerzitetsku diplomu ili druge obrazovne ili akademske kvalifikacije najmanje VII stepena stručne spreme, odnosno visoko obrazovanje prvog, drugog ili trećeg ciklusa Bolonjskog sistema studiranja</w:t>
      </w:r>
      <w:r w:rsidR="00615453" w:rsidRPr="00EE122E">
        <w:rPr>
          <w:rFonts w:ascii="Arial" w:eastAsia="Arial" w:hAnsi="Arial" w:cs="Arial"/>
          <w:lang w:val="bs-Latn-BA"/>
        </w:rPr>
        <w:t xml:space="preserve"> (p</w:t>
      </w:r>
      <w:r w:rsidR="00EB2880" w:rsidRPr="00EE122E">
        <w:rPr>
          <w:rFonts w:ascii="Arial" w:eastAsia="Arial" w:hAnsi="Arial" w:cs="Arial"/>
          <w:lang w:val="bs-Latn-BA"/>
        </w:rPr>
        <w:t xml:space="preserve">oželjna </w:t>
      </w:r>
      <w:r w:rsidR="00FC0506" w:rsidRPr="00EE122E">
        <w:rPr>
          <w:rFonts w:ascii="Arial" w:eastAsia="Arial" w:hAnsi="Arial" w:cs="Arial"/>
          <w:lang w:val="bs-Latn-BA"/>
        </w:rPr>
        <w:t xml:space="preserve">je univerzitetska diploma prava, kriminalistike, </w:t>
      </w:r>
      <w:r w:rsidR="00DC2318">
        <w:rPr>
          <w:rFonts w:ascii="Arial" w:eastAsia="Arial" w:hAnsi="Arial" w:cs="Arial"/>
          <w:lang w:val="bs-Latn-BA"/>
        </w:rPr>
        <w:t>ekonomskih</w:t>
      </w:r>
      <w:r w:rsidR="00FC0506" w:rsidRPr="00EE122E">
        <w:rPr>
          <w:rFonts w:ascii="Arial" w:eastAsia="Arial" w:hAnsi="Arial" w:cs="Arial"/>
          <w:lang w:val="bs-Latn-BA"/>
        </w:rPr>
        <w:t xml:space="preserve"> nauka ili studija sigurnosti</w:t>
      </w:r>
      <w:r w:rsidR="008049A4" w:rsidRPr="00EE122E">
        <w:rPr>
          <w:rFonts w:ascii="Arial" w:eastAsia="Arial" w:hAnsi="Arial" w:cs="Arial"/>
          <w:lang w:val="bs-Latn-BA"/>
        </w:rPr>
        <w:t>)</w:t>
      </w:r>
    </w:p>
    <w:p w14:paraId="02BB2D5E" w14:textId="5522E3DE" w:rsidR="00FC0506" w:rsidRPr="00EE122E" w:rsidRDefault="008049A4" w:rsidP="30EB1E71">
      <w:pPr>
        <w:pStyle w:val="ListParagraph"/>
        <w:numPr>
          <w:ilvl w:val="0"/>
          <w:numId w:val="39"/>
        </w:numPr>
        <w:rPr>
          <w:rFonts w:ascii="Arial" w:eastAsia="Arial" w:hAnsi="Arial" w:cs="Arial"/>
          <w:b/>
          <w:bCs/>
          <w:lang w:val="bs-Latn-BA"/>
        </w:rPr>
      </w:pPr>
      <w:r w:rsidRPr="00EE122E">
        <w:rPr>
          <w:rFonts w:ascii="Arial" w:eastAsia="Arial" w:hAnsi="Arial" w:cs="Arial"/>
          <w:lang w:val="bs-Latn-BA"/>
        </w:rPr>
        <w:lastRenderedPageBreak/>
        <w:t xml:space="preserve">da ima najmanje </w:t>
      </w:r>
      <w:r w:rsidR="00DC2318">
        <w:rPr>
          <w:rFonts w:ascii="Arial" w:eastAsia="Arial" w:hAnsi="Arial" w:cs="Arial"/>
          <w:lang w:val="bs-Latn-BA"/>
        </w:rPr>
        <w:t>3</w:t>
      </w:r>
      <w:r w:rsidR="00EB2880" w:rsidRPr="00EE122E">
        <w:rPr>
          <w:rFonts w:ascii="Arial" w:eastAsia="Arial" w:hAnsi="Arial" w:cs="Arial"/>
          <w:lang w:val="bs-Latn-BA"/>
        </w:rPr>
        <w:t xml:space="preserve"> godin</w:t>
      </w:r>
      <w:r w:rsidRPr="00EE122E">
        <w:rPr>
          <w:rFonts w:ascii="Arial" w:eastAsia="Arial" w:hAnsi="Arial" w:cs="Arial"/>
          <w:lang w:val="bs-Latn-BA"/>
        </w:rPr>
        <w:t>a</w:t>
      </w:r>
      <w:r w:rsidR="00EB2880" w:rsidRPr="00EE122E">
        <w:rPr>
          <w:rFonts w:ascii="Arial" w:eastAsia="Arial" w:hAnsi="Arial" w:cs="Arial"/>
          <w:lang w:val="bs-Latn-BA"/>
        </w:rPr>
        <w:t xml:space="preserve"> iskustva u </w:t>
      </w:r>
      <w:r w:rsidR="00FC0506" w:rsidRPr="00EE122E">
        <w:rPr>
          <w:rFonts w:ascii="Arial" w:eastAsia="Arial" w:hAnsi="Arial" w:cs="Arial"/>
          <w:lang w:val="bs-Latn-BA"/>
        </w:rPr>
        <w:t>radu u oblasti sigurnosti</w:t>
      </w:r>
      <w:r w:rsidR="00BC1B83">
        <w:rPr>
          <w:rFonts w:ascii="Arial" w:eastAsia="Arial" w:hAnsi="Arial" w:cs="Arial"/>
          <w:lang w:val="bs-Latn-BA"/>
        </w:rPr>
        <w:t>,</w:t>
      </w:r>
      <w:r w:rsidR="00FC0506" w:rsidRPr="00EE122E">
        <w:rPr>
          <w:rFonts w:ascii="Arial" w:eastAsia="Arial" w:hAnsi="Arial" w:cs="Arial"/>
          <w:lang w:val="bs-Latn-BA"/>
        </w:rPr>
        <w:t>borbe protiv nezakonitih tokova novca</w:t>
      </w:r>
      <w:r w:rsidR="00BC1B83">
        <w:rPr>
          <w:rFonts w:ascii="Arial" w:eastAsia="Arial" w:hAnsi="Arial" w:cs="Arial"/>
          <w:lang w:val="bs-Latn-BA"/>
        </w:rPr>
        <w:t xml:space="preserve"> ili auditu</w:t>
      </w:r>
    </w:p>
    <w:p w14:paraId="55AE8841" w14:textId="20CC9DDC" w:rsidR="00FC0506" w:rsidRPr="00EE122E" w:rsidRDefault="00FC0506" w:rsidP="30EB1E71">
      <w:pPr>
        <w:pStyle w:val="ListParagraph"/>
        <w:numPr>
          <w:ilvl w:val="0"/>
          <w:numId w:val="39"/>
        </w:numPr>
        <w:rPr>
          <w:rFonts w:ascii="Arial" w:eastAsia="Arial" w:hAnsi="Arial" w:cs="Arial"/>
          <w:lang w:val="bs-Latn-BA"/>
        </w:rPr>
      </w:pPr>
      <w:r w:rsidRPr="00EE122E">
        <w:rPr>
          <w:rFonts w:ascii="Arial" w:eastAsia="Arial" w:hAnsi="Arial" w:cs="Arial"/>
          <w:lang w:val="bs-Latn-BA"/>
        </w:rPr>
        <w:t>da ima solidno poznavanje zakonskog okvira kada je u pitanju rad organizacija civilnog društva i borba protiv pranja novca i finansiranja terorizma</w:t>
      </w:r>
    </w:p>
    <w:p w14:paraId="68CB6D2B" w14:textId="2C3F2A8C" w:rsidR="00FC0506" w:rsidRPr="00EE122E" w:rsidRDefault="00FC0506" w:rsidP="30EB1E71">
      <w:pPr>
        <w:pStyle w:val="ListParagraph"/>
        <w:numPr>
          <w:ilvl w:val="0"/>
          <w:numId w:val="39"/>
        </w:numPr>
        <w:rPr>
          <w:rFonts w:ascii="Arial" w:eastAsia="Arial" w:hAnsi="Arial" w:cs="Arial"/>
          <w:lang w:val="bs-Latn-BA"/>
        </w:rPr>
      </w:pPr>
      <w:r w:rsidRPr="00EE122E">
        <w:rPr>
          <w:rFonts w:ascii="Arial" w:eastAsia="Arial" w:hAnsi="Arial" w:cs="Arial"/>
          <w:lang w:val="bs-Latn-BA"/>
        </w:rPr>
        <w:t>poznavanje političke, društvene, ekonomske i sigurnosne situacije na Zapadnom Balkanu</w:t>
      </w:r>
    </w:p>
    <w:p w14:paraId="36A3D003" w14:textId="368CAED0" w:rsidR="00EB2880" w:rsidRPr="00EE122E" w:rsidRDefault="00FC0506" w:rsidP="30EB1E71">
      <w:pPr>
        <w:pStyle w:val="ListParagraph"/>
        <w:numPr>
          <w:ilvl w:val="0"/>
          <w:numId w:val="39"/>
        </w:numPr>
        <w:rPr>
          <w:rFonts w:ascii="Arial" w:eastAsia="Arial" w:hAnsi="Arial" w:cs="Arial"/>
          <w:lang w:val="bs-Latn-BA"/>
        </w:rPr>
      </w:pPr>
      <w:r w:rsidRPr="00EE122E">
        <w:rPr>
          <w:rFonts w:ascii="Arial" w:eastAsia="Arial" w:hAnsi="Arial" w:cs="Arial"/>
          <w:lang w:val="bs-Latn-BA"/>
        </w:rPr>
        <w:t>poželjno iskustvo u izradama alata za procjenu i samoprocjenu rizika</w:t>
      </w:r>
      <w:r w:rsidR="00EF3ED5">
        <w:rPr>
          <w:rFonts w:ascii="Arial" w:eastAsia="Arial" w:hAnsi="Arial" w:cs="Arial"/>
          <w:lang w:val="bs-Latn-BA"/>
        </w:rPr>
        <w:t>, procjene NVO i izrade izvještaja/istraživanja</w:t>
      </w:r>
    </w:p>
    <w:p w14:paraId="4B94D5A5" w14:textId="77777777" w:rsidR="00EB2880" w:rsidRPr="00EE122E" w:rsidRDefault="00EB2880" w:rsidP="00EB2880">
      <w:pPr>
        <w:spacing w:after="160" w:line="259" w:lineRule="auto"/>
        <w:rPr>
          <w:rFonts w:ascii="Arial" w:eastAsia="Arial" w:hAnsi="Arial" w:cs="Arial"/>
          <w:lang w:val="bs-Latn-BA"/>
        </w:rPr>
      </w:pPr>
    </w:p>
    <w:p w14:paraId="60590FBE" w14:textId="77777777" w:rsidR="00EB2880" w:rsidRPr="00EE122E" w:rsidRDefault="00EB2880" w:rsidP="00EB2880">
      <w:pPr>
        <w:numPr>
          <w:ilvl w:val="0"/>
          <w:numId w:val="36"/>
        </w:numPr>
        <w:spacing w:after="160" w:line="259" w:lineRule="auto"/>
        <w:contextualSpacing/>
        <w:rPr>
          <w:rFonts w:ascii="Arial" w:eastAsia="Arial" w:hAnsi="Arial" w:cs="Arial"/>
          <w:b/>
          <w:bCs/>
          <w:lang w:val="bs-Latn-BA"/>
        </w:rPr>
      </w:pPr>
      <w:r w:rsidRPr="00EE122E">
        <w:rPr>
          <w:rFonts w:ascii="Arial" w:eastAsia="Arial" w:hAnsi="Arial" w:cs="Arial"/>
          <w:b/>
          <w:bCs/>
          <w:lang w:val="bs-Latn-BA"/>
        </w:rPr>
        <w:t>KOMUNIKACIJA S UGOVARAČEM</w:t>
      </w:r>
    </w:p>
    <w:p w14:paraId="3DEEC669" w14:textId="77777777" w:rsidR="008252E0" w:rsidRPr="00EE122E" w:rsidRDefault="008252E0" w:rsidP="00543B04">
      <w:pPr>
        <w:spacing w:after="160" w:line="259" w:lineRule="auto"/>
        <w:jc w:val="both"/>
        <w:rPr>
          <w:rFonts w:ascii="Arial" w:eastAsia="Arial" w:hAnsi="Arial" w:cs="Arial"/>
          <w:lang w:val="bs-Latn-BA"/>
        </w:rPr>
      </w:pPr>
    </w:p>
    <w:p w14:paraId="469D31E2" w14:textId="77777777" w:rsidR="00EB2880" w:rsidRPr="00EE122E" w:rsidRDefault="00EB2880" w:rsidP="00543B04">
      <w:pPr>
        <w:spacing w:after="160" w:line="259" w:lineRule="auto"/>
        <w:jc w:val="both"/>
        <w:rPr>
          <w:rFonts w:ascii="Arial" w:eastAsia="Arial" w:hAnsi="Arial" w:cs="Arial"/>
          <w:lang w:val="bs-Latn-BA"/>
        </w:rPr>
      </w:pPr>
      <w:r w:rsidRPr="00EE122E">
        <w:rPr>
          <w:rFonts w:ascii="Arial" w:eastAsia="Arial" w:hAnsi="Arial" w:cs="Arial"/>
          <w:lang w:val="bs-Latn-BA"/>
        </w:rPr>
        <w:t>Sve informacije u vezi sa nabavkom, zahtjevi za pojašnjenje i druge informacije, ponuđači</w:t>
      </w:r>
      <w:r w:rsidR="00543B04" w:rsidRPr="00EE122E">
        <w:rPr>
          <w:rFonts w:ascii="Arial" w:eastAsia="Arial" w:hAnsi="Arial" w:cs="Arial"/>
          <w:lang w:val="bs-Latn-BA"/>
        </w:rPr>
        <w:t>/ce</w:t>
      </w:r>
      <w:r w:rsidRPr="00EE122E">
        <w:rPr>
          <w:rFonts w:ascii="Arial" w:eastAsia="Arial" w:hAnsi="Arial" w:cs="Arial"/>
          <w:lang w:val="bs-Latn-BA"/>
        </w:rPr>
        <w:t xml:space="preserve"> mogu dobiti isključivo</w:t>
      </w:r>
      <w:r w:rsidR="00543B04" w:rsidRPr="00EE122E">
        <w:rPr>
          <w:rFonts w:ascii="Arial" w:eastAsia="Arial" w:hAnsi="Arial" w:cs="Arial"/>
          <w:lang w:val="bs-Latn-BA"/>
        </w:rPr>
        <w:t xml:space="preserve"> </w:t>
      </w:r>
      <w:r w:rsidR="009E5EB4" w:rsidRPr="00EE122E">
        <w:rPr>
          <w:rFonts w:ascii="Arial" w:eastAsia="Arial" w:hAnsi="Arial" w:cs="Arial"/>
          <w:lang w:val="bs-Latn-BA"/>
        </w:rPr>
        <w:t>pisanim</w:t>
      </w:r>
      <w:r w:rsidR="00543B04" w:rsidRPr="00EE122E">
        <w:rPr>
          <w:rFonts w:ascii="Arial" w:eastAsia="Arial" w:hAnsi="Arial" w:cs="Arial"/>
          <w:lang w:val="bs-Latn-BA"/>
        </w:rPr>
        <w:t xml:space="preserve"> putem</w:t>
      </w:r>
      <w:r w:rsidRPr="00EE122E">
        <w:rPr>
          <w:rFonts w:ascii="Arial" w:eastAsia="Arial" w:hAnsi="Arial" w:cs="Arial"/>
          <w:lang w:val="bs-Latn-BA"/>
        </w:rPr>
        <w:t xml:space="preserve"> od kontakt osobe, u protivnom drugi način korespondencije ugovarač neće smatrati valjanim.</w:t>
      </w:r>
    </w:p>
    <w:p w14:paraId="4639D75B" w14:textId="4843FB29" w:rsidR="00EB2880" w:rsidRPr="00EE122E" w:rsidRDefault="00EB2880" w:rsidP="006D23F2">
      <w:pPr>
        <w:spacing w:after="160" w:line="259" w:lineRule="auto"/>
        <w:jc w:val="both"/>
        <w:rPr>
          <w:rFonts w:ascii="Arial" w:eastAsia="Arial" w:hAnsi="Arial" w:cs="Arial"/>
          <w:color w:val="000000" w:themeColor="text1"/>
          <w:lang w:val="bs-Latn-BA"/>
        </w:rPr>
      </w:pPr>
      <w:r w:rsidRPr="00EE122E">
        <w:rPr>
          <w:rFonts w:ascii="Arial" w:eastAsia="Arial" w:hAnsi="Arial" w:cs="Arial"/>
          <w:lang w:val="bs-Latn-BA"/>
        </w:rPr>
        <w:t xml:space="preserve">Sva korespondencija između ugovarača i ponuđača treba se odvijati u pisanoj formi, putem e-maila sa naznakom u naslovu mail-a: </w:t>
      </w:r>
      <w:r w:rsidR="2C0B56FD" w:rsidRPr="00EE122E">
        <w:rPr>
          <w:rFonts w:ascii="Arial" w:eastAsia="Arial" w:hAnsi="Arial" w:cs="Arial"/>
          <w:lang w:val="bs-Latn-BA"/>
        </w:rPr>
        <w:t>GZ 001</w:t>
      </w:r>
      <w:r w:rsidRPr="00EE122E">
        <w:rPr>
          <w:rFonts w:ascii="Arial" w:eastAsia="Arial" w:hAnsi="Arial" w:cs="Arial"/>
          <w:lang w:val="bs-Latn-BA"/>
        </w:rPr>
        <w:t xml:space="preserve"> </w:t>
      </w:r>
      <w:r w:rsidR="00543B04" w:rsidRPr="00EE122E">
        <w:rPr>
          <w:rFonts w:ascii="Arial" w:eastAsia="Arial" w:hAnsi="Arial" w:cs="Arial"/>
          <w:lang w:val="bs-Latn-BA"/>
        </w:rPr>
        <w:t>01/2</w:t>
      </w:r>
      <w:r w:rsidR="0D4123F0" w:rsidRPr="00EE122E">
        <w:rPr>
          <w:rFonts w:ascii="Arial" w:eastAsia="Arial" w:hAnsi="Arial" w:cs="Arial"/>
          <w:lang w:val="bs-Latn-BA"/>
        </w:rPr>
        <w:t>0</w:t>
      </w:r>
      <w:r w:rsidR="00543B04" w:rsidRPr="00EE122E">
        <w:rPr>
          <w:rFonts w:ascii="Arial" w:eastAsia="Arial" w:hAnsi="Arial" w:cs="Arial"/>
          <w:lang w:val="bs-Latn-BA"/>
        </w:rPr>
        <w:t>22</w:t>
      </w:r>
      <w:r w:rsidR="009E5EB4" w:rsidRPr="00EE122E">
        <w:rPr>
          <w:rFonts w:ascii="Arial" w:eastAsia="Arial" w:hAnsi="Arial" w:cs="Arial"/>
          <w:lang w:val="bs-Latn-BA"/>
        </w:rPr>
        <w:t xml:space="preserve"> </w:t>
      </w:r>
      <w:r w:rsidRPr="00EE122E">
        <w:rPr>
          <w:rFonts w:ascii="Arial" w:eastAsia="Arial" w:hAnsi="Arial" w:cs="Arial"/>
          <w:lang w:val="bs-Latn-BA"/>
        </w:rPr>
        <w:t>Upit –</w:t>
      </w:r>
      <w:r w:rsidR="5D02D771" w:rsidRPr="00EE122E">
        <w:rPr>
          <w:rFonts w:ascii="Arial" w:eastAsia="Arial" w:hAnsi="Arial" w:cs="Arial"/>
          <w:lang w:val="bs-Latn-BA"/>
        </w:rPr>
        <w:t xml:space="preserve"> </w:t>
      </w:r>
      <w:r w:rsidR="5D02D771" w:rsidRPr="00EE122E">
        <w:rPr>
          <w:rFonts w:ascii="Arial" w:eastAsia="Arial" w:hAnsi="Arial" w:cs="Arial"/>
          <w:color w:val="000000" w:themeColor="text1"/>
          <w:lang w:val="bs-Latn-BA"/>
        </w:rPr>
        <w:t>Angažman eksperta za kreiranje alata za samoprocjenu rizika OCD od zloupotrebe za PN/FT i analizu rezultata</w:t>
      </w:r>
      <w:r w:rsidR="006D23F2">
        <w:rPr>
          <w:rFonts w:ascii="Arial" w:eastAsia="Arial" w:hAnsi="Arial" w:cs="Arial"/>
          <w:color w:val="000000" w:themeColor="text1"/>
          <w:lang w:val="bs-Latn-BA"/>
        </w:rPr>
        <w:t>.</w:t>
      </w:r>
    </w:p>
    <w:p w14:paraId="7224431B" w14:textId="7F98E754" w:rsidR="00EB2880" w:rsidRPr="00EE122E" w:rsidRDefault="00EB2880" w:rsidP="00EB2880">
      <w:pPr>
        <w:spacing w:after="160" w:line="259" w:lineRule="auto"/>
        <w:rPr>
          <w:rFonts w:ascii="Arial" w:eastAsia="Arial" w:hAnsi="Arial" w:cs="Arial"/>
          <w:lang w:val="bs-Latn-BA"/>
        </w:rPr>
      </w:pPr>
      <w:r w:rsidRPr="00EE122E">
        <w:rPr>
          <w:rFonts w:ascii="Arial" w:eastAsia="Arial" w:hAnsi="Arial" w:cs="Arial"/>
          <w:lang w:val="bs-Latn-BA"/>
        </w:rPr>
        <w:t xml:space="preserve">Kontakt osoba je </w:t>
      </w:r>
      <w:r w:rsidR="00DC2318">
        <w:rPr>
          <w:rFonts w:ascii="Arial" w:eastAsia="Arial" w:hAnsi="Arial" w:cs="Arial"/>
          <w:lang w:val="bs-Latn-BA"/>
        </w:rPr>
        <w:t>Amel Petrović</w:t>
      </w:r>
      <w:r w:rsidRPr="00EE122E">
        <w:rPr>
          <w:rFonts w:ascii="Arial" w:eastAsia="Arial" w:hAnsi="Arial" w:cs="Arial"/>
          <w:lang w:val="bs-Latn-BA"/>
        </w:rPr>
        <w:t xml:space="preserve"> </w:t>
      </w:r>
      <w:r w:rsidR="00DC2318">
        <w:rPr>
          <w:rFonts w:ascii="Arial" w:eastAsia="Arial" w:hAnsi="Arial" w:cs="Arial"/>
          <w:lang w:val="bs-Latn-BA"/>
        </w:rPr>
        <w:t>–</w:t>
      </w:r>
      <w:r w:rsidRPr="00EE122E">
        <w:rPr>
          <w:rFonts w:ascii="Arial" w:eastAsia="Arial" w:hAnsi="Arial" w:cs="Arial"/>
          <w:lang w:val="bs-Latn-BA"/>
        </w:rPr>
        <w:t xml:space="preserve"> </w:t>
      </w:r>
      <w:hyperlink r:id="rId8" w:history="1">
        <w:r w:rsidR="00DC2318" w:rsidRPr="00EB0416">
          <w:rPr>
            <w:rStyle w:val="Hyperlink"/>
            <w:rFonts w:ascii="Arial" w:eastAsia="Arial" w:hAnsi="Arial" w:cs="Arial"/>
            <w:lang w:val="bs-Latn-BA"/>
          </w:rPr>
          <w:t>amel.petrovic@cpcd.ba</w:t>
        </w:r>
      </w:hyperlink>
    </w:p>
    <w:p w14:paraId="7E90D63C" w14:textId="6EF01A3E" w:rsidR="00EB2880" w:rsidRPr="00EE122E" w:rsidRDefault="00EB2880" w:rsidP="30EB1E71">
      <w:pPr>
        <w:spacing w:after="160" w:line="259" w:lineRule="auto"/>
        <w:rPr>
          <w:rFonts w:ascii="Arial" w:eastAsia="Arial" w:hAnsi="Arial" w:cs="Arial"/>
          <w:lang w:val="bs-Latn-BA"/>
        </w:rPr>
      </w:pPr>
      <w:r w:rsidRPr="00EE122E">
        <w:rPr>
          <w:rFonts w:ascii="Arial" w:eastAsia="Arial" w:hAnsi="Arial" w:cs="Arial"/>
          <w:lang w:val="bs-Latn-BA"/>
        </w:rPr>
        <w:t xml:space="preserve">Upiti se mogu slati do  </w:t>
      </w:r>
      <w:r w:rsidR="00941C13">
        <w:rPr>
          <w:rFonts w:ascii="Arial" w:eastAsia="Arial" w:hAnsi="Arial" w:cs="Arial"/>
          <w:lang w:val="bs-Latn-BA"/>
        </w:rPr>
        <w:t>1</w:t>
      </w:r>
      <w:r w:rsidR="008375F6">
        <w:rPr>
          <w:rFonts w:ascii="Arial" w:eastAsia="Arial" w:hAnsi="Arial" w:cs="Arial"/>
          <w:lang w:val="bs-Latn-BA"/>
        </w:rPr>
        <w:t>8</w:t>
      </w:r>
      <w:r w:rsidR="00941C13">
        <w:rPr>
          <w:rFonts w:ascii="Arial" w:eastAsia="Arial" w:hAnsi="Arial" w:cs="Arial"/>
          <w:lang w:val="bs-Latn-BA"/>
        </w:rPr>
        <w:t>.01.2023</w:t>
      </w:r>
      <w:r w:rsidRPr="00EE122E">
        <w:rPr>
          <w:rFonts w:ascii="Arial" w:eastAsia="Arial" w:hAnsi="Arial" w:cs="Arial"/>
          <w:lang w:val="bs-Latn-BA"/>
        </w:rPr>
        <w:t>. godine do 11:00 sati.</w:t>
      </w:r>
    </w:p>
    <w:p w14:paraId="5C865111" w14:textId="57F15618" w:rsidR="00EB2880" w:rsidRPr="00EE122E" w:rsidRDefault="00EB2880" w:rsidP="30EB1E71">
      <w:pPr>
        <w:spacing w:after="160" w:line="259" w:lineRule="auto"/>
        <w:rPr>
          <w:rFonts w:ascii="Arial" w:eastAsia="Arial" w:hAnsi="Arial" w:cs="Arial"/>
          <w:lang w:val="bs-Latn-BA"/>
        </w:rPr>
      </w:pPr>
      <w:r w:rsidRPr="00EE122E">
        <w:rPr>
          <w:rFonts w:ascii="Arial" w:eastAsia="Arial" w:hAnsi="Arial" w:cs="Arial"/>
          <w:lang w:val="bs-Latn-BA"/>
        </w:rPr>
        <w:t xml:space="preserve">Odgovori na sva pitanja pristigla do roka za upite biće objedinjeni i kao takvi javno objavljeni na web stranici </w:t>
      </w:r>
      <w:hyperlink r:id="rId9">
        <w:r w:rsidR="00592F1F" w:rsidRPr="00EE122E">
          <w:rPr>
            <w:rStyle w:val="Hyperlink"/>
            <w:rFonts w:ascii="Arial" w:eastAsia="Arial" w:hAnsi="Arial" w:cs="Arial"/>
            <w:lang w:val="bs-Latn-BA"/>
          </w:rPr>
          <w:t>www.civilnodrustvo.ba</w:t>
        </w:r>
      </w:hyperlink>
      <w:r w:rsidR="00592F1F" w:rsidRPr="00EE122E">
        <w:rPr>
          <w:rFonts w:ascii="Arial" w:eastAsia="Arial" w:hAnsi="Arial" w:cs="Arial"/>
          <w:lang w:val="bs-Latn-BA"/>
        </w:rPr>
        <w:t xml:space="preserve"> kao sastavni dio objave o ovom otvorenom postupku nabavke</w:t>
      </w:r>
      <w:r w:rsidRPr="00EE122E">
        <w:rPr>
          <w:rFonts w:ascii="Arial" w:eastAsia="Arial" w:hAnsi="Arial" w:cs="Arial"/>
          <w:lang w:val="bs-Latn-BA"/>
        </w:rPr>
        <w:t>, najkasnije do</w:t>
      </w:r>
      <w:r w:rsidR="006934E4">
        <w:rPr>
          <w:rFonts w:ascii="Arial" w:eastAsia="Arial" w:hAnsi="Arial" w:cs="Arial"/>
          <w:lang w:val="bs-Latn-BA"/>
        </w:rPr>
        <w:t xml:space="preserve"> </w:t>
      </w:r>
      <w:r w:rsidR="00941C13" w:rsidRPr="00941C13">
        <w:rPr>
          <w:rFonts w:ascii="Arial" w:eastAsia="Arial" w:hAnsi="Arial" w:cs="Arial"/>
          <w:lang w:val="bs-Latn-BA"/>
        </w:rPr>
        <w:t>20.01.2023.</w:t>
      </w:r>
      <w:r w:rsidR="00941C13">
        <w:rPr>
          <w:rFonts w:ascii="Arial" w:eastAsia="Arial" w:hAnsi="Arial" w:cs="Arial"/>
          <w:lang w:val="bs-Latn-BA"/>
        </w:rPr>
        <w:t xml:space="preserve"> godine.</w:t>
      </w:r>
    </w:p>
    <w:p w14:paraId="33E1FBB6" w14:textId="77777777" w:rsidR="00191022" w:rsidRPr="00EE122E" w:rsidRDefault="00191022" w:rsidP="00191022">
      <w:pPr>
        <w:spacing w:after="160" w:line="259" w:lineRule="auto"/>
        <w:rPr>
          <w:rFonts w:ascii="Arial" w:eastAsia="Arial" w:hAnsi="Arial" w:cs="Arial"/>
          <w:b/>
          <w:bCs/>
          <w:lang w:val="bs-Latn-BA"/>
        </w:rPr>
      </w:pPr>
      <w:r w:rsidRPr="00EE122E">
        <w:rPr>
          <w:rFonts w:ascii="Arial" w:eastAsia="Arial" w:hAnsi="Arial" w:cs="Arial"/>
          <w:b/>
          <w:lang w:val="bs-Latn-BA"/>
        </w:rPr>
        <w:t xml:space="preserve">Jezički zahtjevi: </w:t>
      </w:r>
    </w:p>
    <w:p w14:paraId="3F570226" w14:textId="77C7261F" w:rsidR="00EB2880" w:rsidRDefault="00191022" w:rsidP="00EB2880">
      <w:pPr>
        <w:spacing w:after="160" w:line="259" w:lineRule="auto"/>
        <w:rPr>
          <w:rFonts w:ascii="Arial" w:eastAsia="Arial" w:hAnsi="Arial" w:cs="Arial"/>
          <w:lang w:val="bs-Latn-BA"/>
        </w:rPr>
      </w:pPr>
      <w:r w:rsidRPr="00EE122E">
        <w:rPr>
          <w:rFonts w:ascii="Arial" w:eastAsia="Arial" w:hAnsi="Arial" w:cs="Arial"/>
          <w:lang w:val="bs-Latn-BA"/>
        </w:rPr>
        <w:t>Ponuda i korespo</w:t>
      </w:r>
      <w:r w:rsidR="009E5EB4" w:rsidRPr="00EE122E">
        <w:rPr>
          <w:rFonts w:ascii="Arial" w:eastAsia="Arial" w:hAnsi="Arial" w:cs="Arial"/>
          <w:lang w:val="bs-Latn-BA"/>
        </w:rPr>
        <w:t>n</w:t>
      </w:r>
      <w:r w:rsidRPr="00EE122E">
        <w:rPr>
          <w:rFonts w:ascii="Arial" w:eastAsia="Arial" w:hAnsi="Arial" w:cs="Arial"/>
          <w:lang w:val="bs-Latn-BA"/>
        </w:rPr>
        <w:t xml:space="preserve">dencija vezana za ponudu između ponuđača/ica i ugovarača komunicira se na jednom od službenih jezika u BiH. </w:t>
      </w:r>
    </w:p>
    <w:p w14:paraId="2E0E7D95" w14:textId="77777777" w:rsidR="00EE122E" w:rsidRPr="00EE122E" w:rsidRDefault="00EE122E" w:rsidP="00EB2880">
      <w:pPr>
        <w:spacing w:after="160" w:line="259" w:lineRule="auto"/>
        <w:rPr>
          <w:rFonts w:ascii="Arial" w:eastAsia="Arial" w:hAnsi="Arial" w:cs="Arial"/>
          <w:lang w:val="bs-Latn-BA"/>
        </w:rPr>
      </w:pPr>
    </w:p>
    <w:p w14:paraId="01E34F02" w14:textId="77777777" w:rsidR="006B1F06" w:rsidRPr="00EE122E" w:rsidRDefault="00EB2880" w:rsidP="006B1F06">
      <w:pPr>
        <w:numPr>
          <w:ilvl w:val="0"/>
          <w:numId w:val="36"/>
        </w:numPr>
        <w:spacing w:after="160" w:line="259" w:lineRule="auto"/>
        <w:contextualSpacing/>
        <w:rPr>
          <w:rFonts w:ascii="Arial" w:eastAsia="Arial" w:hAnsi="Arial" w:cs="Arial"/>
          <w:b/>
          <w:bCs/>
          <w:lang w:val="bs-Latn-BA"/>
        </w:rPr>
      </w:pPr>
      <w:r w:rsidRPr="00EE122E">
        <w:rPr>
          <w:rFonts w:ascii="Arial" w:eastAsia="Arial" w:hAnsi="Arial" w:cs="Arial"/>
          <w:b/>
          <w:bCs/>
          <w:lang w:val="bs-Latn-BA"/>
        </w:rPr>
        <w:t>PRIPREMA PONUDE</w:t>
      </w:r>
    </w:p>
    <w:p w14:paraId="3656B9AB" w14:textId="77777777" w:rsidR="00C44650" w:rsidRPr="00EE122E" w:rsidRDefault="00C44650" w:rsidP="00C44650">
      <w:pPr>
        <w:spacing w:after="160" w:line="259" w:lineRule="auto"/>
        <w:ind w:left="720"/>
        <w:contextualSpacing/>
        <w:rPr>
          <w:rFonts w:ascii="Arial" w:eastAsia="Arial" w:hAnsi="Arial" w:cs="Arial"/>
          <w:b/>
          <w:bCs/>
          <w:u w:val="single"/>
          <w:lang w:val="bs-Latn-BA"/>
        </w:rPr>
      </w:pPr>
    </w:p>
    <w:p w14:paraId="3E3E108B" w14:textId="77777777" w:rsidR="006B1F06" w:rsidRPr="00EE122E" w:rsidRDefault="006B1F06" w:rsidP="002460CE">
      <w:pPr>
        <w:spacing w:after="160" w:line="259" w:lineRule="auto"/>
        <w:jc w:val="both"/>
        <w:rPr>
          <w:rFonts w:ascii="Arial" w:eastAsia="Arial" w:hAnsi="Arial" w:cs="Arial"/>
          <w:lang w:val="bs-Latn-BA"/>
        </w:rPr>
      </w:pPr>
      <w:r w:rsidRPr="00EE122E">
        <w:rPr>
          <w:rFonts w:ascii="Arial" w:eastAsia="Arial" w:hAnsi="Arial" w:cs="Arial"/>
          <w:lang w:val="bs-Latn-BA"/>
        </w:rPr>
        <w:t>Ponuđači/ce su obavezni da pripreme ponudu u skladu sa uslovima nabavke. Ponude koje nisu u skladu sa uslovima, biće odbačene kao neprihvatljive.</w:t>
      </w:r>
    </w:p>
    <w:p w14:paraId="0EAF1989" w14:textId="77777777" w:rsidR="006B1F06" w:rsidRPr="00EE122E" w:rsidRDefault="006B1F06" w:rsidP="002460CE">
      <w:pPr>
        <w:spacing w:after="160" w:line="259" w:lineRule="auto"/>
        <w:jc w:val="both"/>
        <w:rPr>
          <w:rFonts w:ascii="Arial" w:eastAsia="Arial" w:hAnsi="Arial" w:cs="Arial"/>
          <w:lang w:val="bs-Latn-BA"/>
        </w:rPr>
      </w:pPr>
      <w:r w:rsidRPr="00EE122E">
        <w:rPr>
          <w:rFonts w:ascii="Arial" w:eastAsia="Arial" w:hAnsi="Arial" w:cs="Arial"/>
          <w:lang w:val="bs-Latn-BA"/>
        </w:rPr>
        <w:t>Ponuđači</w:t>
      </w:r>
      <w:r w:rsidR="00601CCE" w:rsidRPr="00EE122E">
        <w:rPr>
          <w:rFonts w:ascii="Arial" w:eastAsia="Arial" w:hAnsi="Arial" w:cs="Arial"/>
          <w:lang w:val="bs-Latn-BA"/>
        </w:rPr>
        <w:t>/ce</w:t>
      </w:r>
      <w:r w:rsidRPr="00EE122E">
        <w:rPr>
          <w:rFonts w:ascii="Arial" w:eastAsia="Arial" w:hAnsi="Arial" w:cs="Arial"/>
          <w:lang w:val="bs-Latn-BA"/>
        </w:rPr>
        <w:t xml:space="preserve"> snose sve troškove nastale u toku pripreme i dostavljanja ponude. Ugovarač ne snosi nikakve troškove u postupku nabavke.</w:t>
      </w:r>
    </w:p>
    <w:p w14:paraId="1C4B9DD5" w14:textId="77777777" w:rsidR="007003F2" w:rsidRPr="00EE122E" w:rsidRDefault="006B1F06" w:rsidP="007003F2">
      <w:pPr>
        <w:spacing w:after="160" w:line="259" w:lineRule="auto"/>
        <w:jc w:val="both"/>
        <w:rPr>
          <w:rFonts w:ascii="Arial" w:eastAsia="Arial" w:hAnsi="Arial" w:cs="Arial"/>
          <w:lang w:val="bs-Latn-BA"/>
        </w:rPr>
      </w:pPr>
      <w:r w:rsidRPr="00EE122E">
        <w:rPr>
          <w:rFonts w:ascii="Arial" w:eastAsia="Arial" w:hAnsi="Arial" w:cs="Arial"/>
          <w:lang w:val="bs-Latn-BA"/>
        </w:rPr>
        <w:t>Ponuda mora sadržavati datum</w:t>
      </w:r>
      <w:r w:rsidR="00601CCE" w:rsidRPr="00EE122E">
        <w:rPr>
          <w:rFonts w:ascii="Arial" w:eastAsia="Arial" w:hAnsi="Arial" w:cs="Arial"/>
          <w:lang w:val="bs-Latn-BA"/>
        </w:rPr>
        <w:t xml:space="preserve"> i</w:t>
      </w:r>
      <w:r w:rsidRPr="00EE122E">
        <w:rPr>
          <w:rFonts w:ascii="Arial" w:eastAsia="Arial" w:hAnsi="Arial" w:cs="Arial"/>
          <w:lang w:val="bs-Latn-BA"/>
        </w:rPr>
        <w:t xml:space="preserve"> potpis</w:t>
      </w:r>
      <w:r w:rsidR="00601CCE" w:rsidRPr="00EE122E">
        <w:rPr>
          <w:rFonts w:ascii="Arial" w:eastAsia="Arial" w:hAnsi="Arial" w:cs="Arial"/>
          <w:lang w:val="bs-Latn-BA"/>
        </w:rPr>
        <w:t xml:space="preserve"> (u slučaju da je ponuđač pravno lice ponuda mora sadržavati</w:t>
      </w:r>
      <w:r w:rsidRPr="00EE122E">
        <w:rPr>
          <w:rFonts w:ascii="Arial" w:eastAsia="Arial" w:hAnsi="Arial" w:cs="Arial"/>
          <w:lang w:val="bs-Latn-BA"/>
        </w:rPr>
        <w:t xml:space="preserve"> i pečat ovlaštenog lica  i kontakt informacije pravnog </w:t>
      </w:r>
      <w:r w:rsidR="00BA3D48" w:rsidRPr="00EE122E">
        <w:rPr>
          <w:rFonts w:ascii="Arial" w:eastAsia="Arial" w:hAnsi="Arial" w:cs="Arial"/>
          <w:lang w:val="bs-Latn-BA"/>
        </w:rPr>
        <w:t>lica)</w:t>
      </w:r>
      <w:r w:rsidRPr="00EE122E">
        <w:rPr>
          <w:rFonts w:ascii="Arial" w:eastAsia="Arial" w:hAnsi="Arial" w:cs="Arial"/>
          <w:lang w:val="bs-Latn-BA"/>
        </w:rPr>
        <w:t>. Ponuđači</w:t>
      </w:r>
      <w:r w:rsidR="00BA3D48" w:rsidRPr="00EE122E">
        <w:rPr>
          <w:rFonts w:ascii="Arial" w:eastAsia="Arial" w:hAnsi="Arial" w:cs="Arial"/>
          <w:lang w:val="bs-Latn-BA"/>
        </w:rPr>
        <w:t>/ce</w:t>
      </w:r>
      <w:r w:rsidRPr="00EE122E">
        <w:rPr>
          <w:rFonts w:ascii="Arial" w:eastAsia="Arial" w:hAnsi="Arial" w:cs="Arial"/>
          <w:lang w:val="bs-Latn-BA"/>
        </w:rPr>
        <w:t xml:space="preserve"> su dužni dostaviti cijenu ponude u skladu sa svim karakteristikama ponude. U slučaju da ponuđač</w:t>
      </w:r>
      <w:r w:rsidR="00BA3D48" w:rsidRPr="00EE122E">
        <w:rPr>
          <w:rFonts w:ascii="Arial" w:eastAsia="Arial" w:hAnsi="Arial" w:cs="Arial"/>
          <w:lang w:val="bs-Latn-BA"/>
        </w:rPr>
        <w:t>/ice</w:t>
      </w:r>
      <w:r w:rsidRPr="00EE122E">
        <w:rPr>
          <w:rFonts w:ascii="Arial" w:eastAsia="Arial" w:hAnsi="Arial" w:cs="Arial"/>
          <w:lang w:val="bs-Latn-BA"/>
        </w:rPr>
        <w:t xml:space="preserve"> ne odgovori</w:t>
      </w:r>
      <w:r w:rsidR="00BA3D48" w:rsidRPr="00EE122E">
        <w:rPr>
          <w:rFonts w:ascii="Arial" w:eastAsia="Arial" w:hAnsi="Arial" w:cs="Arial"/>
          <w:lang w:val="bs-Latn-BA"/>
        </w:rPr>
        <w:t>/e</w:t>
      </w:r>
      <w:r w:rsidRPr="00EE122E">
        <w:rPr>
          <w:rFonts w:ascii="Arial" w:eastAsia="Arial" w:hAnsi="Arial" w:cs="Arial"/>
          <w:lang w:val="bs-Latn-BA"/>
        </w:rPr>
        <w:t xml:space="preserve"> ovom zahtjevu, ponuda će biti odbačena.</w:t>
      </w:r>
      <w:r w:rsidR="007003F2" w:rsidRPr="00EE122E">
        <w:rPr>
          <w:rFonts w:ascii="Arial" w:eastAsia="Arial" w:hAnsi="Arial" w:cs="Arial"/>
          <w:lang w:val="bs-Latn-BA"/>
        </w:rPr>
        <w:t xml:space="preserve"> Ukoliko sadrži više od jedne stranice, potrebno je da sve stranice ponude budu numerisane, na način da je vidljiv redni broj stranice.</w:t>
      </w:r>
    </w:p>
    <w:p w14:paraId="11D31DE9" w14:textId="5AA3A363" w:rsidR="00C44650" w:rsidRPr="00EE122E" w:rsidRDefault="007003F2" w:rsidP="30EB1E71">
      <w:pPr>
        <w:spacing w:after="160" w:line="259" w:lineRule="auto"/>
        <w:jc w:val="both"/>
        <w:rPr>
          <w:rFonts w:ascii="Arial" w:eastAsia="Arial" w:hAnsi="Arial" w:cs="Arial"/>
          <w:lang w:val="bs-Latn-BA"/>
        </w:rPr>
      </w:pPr>
      <w:r w:rsidRPr="00EE122E">
        <w:rPr>
          <w:rFonts w:ascii="Arial" w:eastAsia="Arial" w:hAnsi="Arial" w:cs="Arial"/>
          <w:lang w:val="bs-Latn-BA"/>
        </w:rPr>
        <w:t xml:space="preserve">U roku za podnošenje ponuda, ponuđač može da izmijeni, dopuni ili povuče ponudu. Ponuđač podnosi izmjenu, dopunu ili povlačenje ponude sa naznakom jedne od opcija: Izmjena/dopuna/povlačenje ponude br. </w:t>
      </w:r>
      <w:r w:rsidR="4906C802" w:rsidRPr="00EE122E">
        <w:rPr>
          <w:rFonts w:ascii="Arial" w:eastAsia="Arial" w:hAnsi="Arial" w:cs="Arial"/>
          <w:lang w:val="bs-Latn-BA"/>
        </w:rPr>
        <w:t>GZ</w:t>
      </w:r>
      <w:r w:rsidRPr="00EE122E">
        <w:rPr>
          <w:rFonts w:ascii="Arial" w:eastAsia="Arial" w:hAnsi="Arial" w:cs="Arial"/>
          <w:lang w:val="bs-Latn-BA"/>
        </w:rPr>
        <w:t xml:space="preserve"> 001</w:t>
      </w:r>
      <w:r w:rsidR="009E5EB4" w:rsidRPr="00EE122E">
        <w:rPr>
          <w:rFonts w:ascii="Arial" w:eastAsia="Arial" w:hAnsi="Arial" w:cs="Arial"/>
          <w:lang w:val="bs-Latn-BA"/>
        </w:rPr>
        <w:t xml:space="preserve"> </w:t>
      </w:r>
      <w:r w:rsidRPr="00EE122E">
        <w:rPr>
          <w:rFonts w:ascii="Arial" w:eastAsia="Arial" w:hAnsi="Arial" w:cs="Arial"/>
          <w:lang w:val="bs-Latn-BA"/>
        </w:rPr>
        <w:t>01/</w:t>
      </w:r>
      <w:r w:rsidR="009E5EB4" w:rsidRPr="00EE122E">
        <w:rPr>
          <w:rFonts w:ascii="Arial" w:eastAsia="Arial" w:hAnsi="Arial" w:cs="Arial"/>
          <w:lang w:val="bs-Latn-BA"/>
        </w:rPr>
        <w:t>20</w:t>
      </w:r>
      <w:r w:rsidRPr="00EE122E">
        <w:rPr>
          <w:rFonts w:ascii="Arial" w:eastAsia="Arial" w:hAnsi="Arial" w:cs="Arial"/>
          <w:lang w:val="bs-Latn-BA"/>
        </w:rPr>
        <w:t>22</w:t>
      </w:r>
      <w:r w:rsidR="00D60D05">
        <w:rPr>
          <w:rFonts w:ascii="Arial" w:eastAsia="Arial" w:hAnsi="Arial" w:cs="Arial"/>
          <w:lang w:val="bs-Latn-BA"/>
        </w:rPr>
        <w:t>,</w:t>
      </w:r>
      <w:r w:rsidRPr="00EE122E">
        <w:rPr>
          <w:rFonts w:ascii="Arial" w:eastAsia="Arial" w:hAnsi="Arial" w:cs="Arial"/>
          <w:lang w:val="bs-Latn-BA"/>
        </w:rPr>
        <w:t xml:space="preserve"> </w:t>
      </w:r>
      <w:r w:rsidR="00D60D05">
        <w:rPr>
          <w:rFonts w:ascii="Arial" w:eastAsia="Arial" w:hAnsi="Arial" w:cs="Arial"/>
          <w:lang w:val="bs-Latn-BA"/>
        </w:rPr>
        <w:t>n</w:t>
      </w:r>
      <w:r w:rsidRPr="00EE122E">
        <w:rPr>
          <w:rFonts w:ascii="Arial" w:eastAsia="Arial" w:hAnsi="Arial" w:cs="Arial"/>
          <w:lang w:val="bs-Latn-BA"/>
        </w:rPr>
        <w:t>aziv ponu</w:t>
      </w:r>
      <w:r w:rsidR="00346C82" w:rsidRPr="00EE122E">
        <w:rPr>
          <w:rFonts w:ascii="Arial" w:eastAsia="Arial" w:hAnsi="Arial" w:cs="Arial"/>
          <w:lang w:val="bs-Latn-BA"/>
        </w:rPr>
        <w:t>đača ili ime i prezime</w:t>
      </w:r>
      <w:r w:rsidR="00D60D05">
        <w:rPr>
          <w:rFonts w:ascii="Arial" w:eastAsia="Arial" w:hAnsi="Arial" w:cs="Arial"/>
          <w:lang w:val="bs-Latn-BA"/>
        </w:rPr>
        <w:t>.</w:t>
      </w:r>
    </w:p>
    <w:p w14:paraId="0644CAFE" w14:textId="27315C92" w:rsidR="00EB2880" w:rsidRPr="00EE122E" w:rsidRDefault="00EB2880" w:rsidP="00EB2880">
      <w:pPr>
        <w:spacing w:after="160" w:line="259" w:lineRule="auto"/>
        <w:rPr>
          <w:rFonts w:ascii="Arial" w:eastAsia="Arial" w:hAnsi="Arial" w:cs="Arial"/>
          <w:b/>
          <w:bCs/>
          <w:lang w:val="bs-Latn-BA"/>
        </w:rPr>
      </w:pPr>
      <w:r w:rsidRPr="00EE122E">
        <w:rPr>
          <w:rFonts w:ascii="Arial" w:eastAsia="Arial" w:hAnsi="Arial" w:cs="Arial"/>
          <w:b/>
          <w:bCs/>
          <w:lang w:val="bs-Latn-BA"/>
        </w:rPr>
        <w:t>Ponude se podnose e-mailom</w:t>
      </w:r>
      <w:r w:rsidR="00D60D05">
        <w:rPr>
          <w:rFonts w:ascii="Arial" w:eastAsia="Arial" w:hAnsi="Arial" w:cs="Arial"/>
          <w:b/>
          <w:bCs/>
          <w:lang w:val="bs-Latn-BA"/>
        </w:rPr>
        <w:t>!</w:t>
      </w:r>
    </w:p>
    <w:p w14:paraId="45FB0818" w14:textId="2BB90EFA" w:rsidR="008252E0" w:rsidRPr="00EE122E" w:rsidRDefault="00AA679D" w:rsidP="00D60D05">
      <w:pPr>
        <w:spacing w:after="160" w:line="259" w:lineRule="auto"/>
        <w:jc w:val="both"/>
        <w:rPr>
          <w:rFonts w:ascii="Arial" w:eastAsia="Arial" w:hAnsi="Arial" w:cs="Arial"/>
          <w:lang w:val="bs-Latn-BA"/>
        </w:rPr>
      </w:pPr>
      <w:r w:rsidRPr="00EE122E">
        <w:rPr>
          <w:rFonts w:ascii="Arial" w:eastAsia="Arial" w:hAnsi="Arial" w:cs="Arial"/>
          <w:lang w:val="bs-Latn-BA"/>
        </w:rPr>
        <w:lastRenderedPageBreak/>
        <w:t>Ponude se podnose elektronski na email adresu naznačenu u sekciji “Način dostavljanja ponude”, a e-mail treba da sad</w:t>
      </w:r>
      <w:r w:rsidR="009E5EB4" w:rsidRPr="00EE122E">
        <w:rPr>
          <w:rFonts w:ascii="Arial" w:eastAsia="Arial" w:hAnsi="Arial" w:cs="Arial"/>
          <w:lang w:val="bs-Latn-BA"/>
        </w:rPr>
        <w:t>r</w:t>
      </w:r>
      <w:r w:rsidRPr="00EE122E">
        <w:rPr>
          <w:rFonts w:ascii="Arial" w:eastAsia="Arial" w:hAnsi="Arial" w:cs="Arial"/>
          <w:lang w:val="bs-Latn-BA"/>
        </w:rPr>
        <w:t>ži sljedeće dokumente:</w:t>
      </w:r>
    </w:p>
    <w:p w14:paraId="1BE438D2" w14:textId="77777777" w:rsidR="00AA679D" w:rsidRPr="00EE122E" w:rsidRDefault="000C564B" w:rsidP="00AA679D">
      <w:pPr>
        <w:spacing w:after="160" w:line="259" w:lineRule="auto"/>
        <w:rPr>
          <w:rFonts w:ascii="Arial" w:eastAsia="Arial" w:hAnsi="Arial" w:cs="Arial"/>
          <w:lang w:val="bs-Latn-BA"/>
        </w:rPr>
      </w:pPr>
      <w:r w:rsidRPr="00EE122E">
        <w:rPr>
          <w:rFonts w:ascii="Arial" w:eastAsia="Arial" w:hAnsi="Arial" w:cs="Arial"/>
          <w:lang w:val="bs-Latn-BA"/>
        </w:rPr>
        <w:t xml:space="preserve">Prijava za </w:t>
      </w:r>
      <w:r w:rsidRPr="00EE122E">
        <w:rPr>
          <w:rFonts w:ascii="Arial" w:eastAsia="Arial" w:hAnsi="Arial" w:cs="Arial"/>
          <w:b/>
          <w:bCs/>
          <w:lang w:val="bs-Latn-BA"/>
        </w:rPr>
        <w:t>fizička lica</w:t>
      </w:r>
      <w:r w:rsidRPr="00EE122E">
        <w:rPr>
          <w:rFonts w:ascii="Arial" w:eastAsia="Arial" w:hAnsi="Arial" w:cs="Arial"/>
          <w:lang w:val="bs-Latn-BA"/>
        </w:rPr>
        <w:t>:</w:t>
      </w:r>
    </w:p>
    <w:p w14:paraId="3AF52A92" w14:textId="758060AA" w:rsidR="00AA679D" w:rsidRPr="00EE122E" w:rsidRDefault="00AA679D" w:rsidP="00AA679D">
      <w:pPr>
        <w:numPr>
          <w:ilvl w:val="0"/>
          <w:numId w:val="44"/>
        </w:numPr>
        <w:spacing w:after="160" w:line="259" w:lineRule="auto"/>
        <w:rPr>
          <w:rFonts w:ascii="Arial" w:eastAsia="Arial" w:hAnsi="Arial" w:cs="Arial"/>
          <w:lang w:val="bs-Latn-BA"/>
        </w:rPr>
      </w:pPr>
      <w:bookmarkStart w:id="0" w:name="_Hlk116847782"/>
      <w:r w:rsidRPr="00EE122E">
        <w:rPr>
          <w:rFonts w:ascii="Arial" w:eastAsia="Arial" w:hAnsi="Arial" w:cs="Arial"/>
          <w:lang w:val="bs-Latn-BA"/>
        </w:rPr>
        <w:t>Prijavni obrazac sa kontakt podacima (Annex 1)</w:t>
      </w:r>
      <w:r w:rsidR="00D60D05">
        <w:rPr>
          <w:rFonts w:ascii="Arial" w:eastAsia="Arial" w:hAnsi="Arial" w:cs="Arial"/>
          <w:lang w:val="bs-Latn-BA"/>
        </w:rPr>
        <w:t>,</w:t>
      </w:r>
    </w:p>
    <w:p w14:paraId="4796EF43" w14:textId="59093D69" w:rsidR="00006DB3" w:rsidRPr="00EE122E" w:rsidRDefault="000C564B" w:rsidP="00AA679D">
      <w:pPr>
        <w:numPr>
          <w:ilvl w:val="0"/>
          <w:numId w:val="44"/>
        </w:numPr>
        <w:spacing w:after="160" w:line="259" w:lineRule="auto"/>
        <w:rPr>
          <w:rFonts w:ascii="Arial" w:eastAsia="Arial" w:hAnsi="Arial" w:cs="Arial"/>
          <w:lang w:val="bs-Latn-BA"/>
        </w:rPr>
      </w:pPr>
      <w:r w:rsidRPr="00EE122E">
        <w:rPr>
          <w:rFonts w:ascii="Arial" w:eastAsia="Arial" w:hAnsi="Arial" w:cs="Arial"/>
          <w:lang w:val="bs-Latn-BA"/>
        </w:rPr>
        <w:t xml:space="preserve">CV sa </w:t>
      </w:r>
      <w:r w:rsidR="00006DB3" w:rsidRPr="00EE122E">
        <w:rPr>
          <w:rFonts w:ascii="Arial" w:eastAsia="Arial" w:hAnsi="Arial" w:cs="Arial"/>
          <w:lang w:val="bs-Latn-BA"/>
        </w:rPr>
        <w:t>tri reference koje mogu potvrditi navedeno iskustvo</w:t>
      </w:r>
      <w:r w:rsidR="00D60D05">
        <w:rPr>
          <w:rFonts w:ascii="Arial" w:eastAsia="Arial" w:hAnsi="Arial" w:cs="Arial"/>
          <w:lang w:val="bs-Latn-BA"/>
        </w:rPr>
        <w:t>,</w:t>
      </w:r>
    </w:p>
    <w:p w14:paraId="767D3FE7" w14:textId="5285D576" w:rsidR="001F0609" w:rsidRDefault="00AA679D" w:rsidP="00310E99">
      <w:pPr>
        <w:numPr>
          <w:ilvl w:val="0"/>
          <w:numId w:val="44"/>
        </w:numPr>
        <w:spacing w:after="160" w:line="259" w:lineRule="auto"/>
        <w:rPr>
          <w:rFonts w:ascii="Arial" w:eastAsia="Arial" w:hAnsi="Arial" w:cs="Arial"/>
          <w:lang w:val="bs-Latn-BA"/>
        </w:rPr>
      </w:pPr>
      <w:r w:rsidRPr="00EE122E">
        <w:rPr>
          <w:rFonts w:ascii="Arial" w:eastAsia="Arial" w:hAnsi="Arial" w:cs="Arial"/>
          <w:lang w:val="bs-Latn-BA"/>
        </w:rPr>
        <w:t xml:space="preserve">Finansijsku ponudu (Annex </w:t>
      </w:r>
      <w:r w:rsidR="00310E99" w:rsidRPr="00EE122E">
        <w:rPr>
          <w:rFonts w:ascii="Arial" w:eastAsia="Arial" w:hAnsi="Arial" w:cs="Arial"/>
          <w:lang w:val="bs-Latn-BA"/>
        </w:rPr>
        <w:t>2</w:t>
      </w:r>
      <w:r w:rsidRPr="00EE122E">
        <w:rPr>
          <w:rFonts w:ascii="Arial" w:eastAsia="Arial" w:hAnsi="Arial" w:cs="Arial"/>
          <w:lang w:val="bs-Latn-BA"/>
        </w:rPr>
        <w:t>)</w:t>
      </w:r>
      <w:bookmarkEnd w:id="0"/>
      <w:r w:rsidR="00D60D05">
        <w:rPr>
          <w:rFonts w:ascii="Arial" w:eastAsia="Arial" w:hAnsi="Arial" w:cs="Arial"/>
          <w:lang w:val="bs-Latn-BA"/>
        </w:rPr>
        <w:t>,</w:t>
      </w:r>
    </w:p>
    <w:p w14:paraId="26FBFB2F" w14:textId="735AF46B" w:rsidR="006934E4" w:rsidRPr="00EE122E" w:rsidRDefault="006934E4" w:rsidP="00310E99">
      <w:pPr>
        <w:numPr>
          <w:ilvl w:val="0"/>
          <w:numId w:val="44"/>
        </w:numPr>
        <w:spacing w:after="160" w:line="259" w:lineRule="auto"/>
        <w:rPr>
          <w:rFonts w:ascii="Arial" w:eastAsia="Arial" w:hAnsi="Arial" w:cs="Arial"/>
          <w:lang w:val="bs-Latn-BA"/>
        </w:rPr>
      </w:pPr>
      <w:r>
        <w:rPr>
          <w:rFonts w:ascii="Arial" w:eastAsia="Arial" w:hAnsi="Arial" w:cs="Arial"/>
          <w:lang w:val="bs-Latn-BA"/>
        </w:rPr>
        <w:t>Kratki prikaz metodologije (maksimum do 500 riječi)</w:t>
      </w:r>
      <w:r w:rsidR="00D60D05">
        <w:rPr>
          <w:rFonts w:ascii="Arial" w:eastAsia="Arial" w:hAnsi="Arial" w:cs="Arial"/>
          <w:lang w:val="bs-Latn-BA"/>
        </w:rPr>
        <w:t>,</w:t>
      </w:r>
    </w:p>
    <w:p w14:paraId="37D55F54" w14:textId="77777777" w:rsidR="001F0609" w:rsidRPr="00EE122E" w:rsidRDefault="001F0609" w:rsidP="001F0609">
      <w:pPr>
        <w:rPr>
          <w:rFonts w:ascii="Arial" w:eastAsia="Arial" w:hAnsi="Arial" w:cs="Arial"/>
          <w:lang w:val="bs-Latn-BA"/>
        </w:rPr>
      </w:pPr>
      <w:r w:rsidRPr="00EE122E">
        <w:rPr>
          <w:rFonts w:ascii="Arial" w:eastAsia="Arial" w:hAnsi="Arial" w:cs="Arial"/>
          <w:lang w:val="bs-Latn-BA"/>
        </w:rPr>
        <w:t xml:space="preserve">Prijava za </w:t>
      </w:r>
      <w:r w:rsidRPr="00EE122E">
        <w:rPr>
          <w:rFonts w:ascii="Arial" w:eastAsia="Arial" w:hAnsi="Arial" w:cs="Arial"/>
          <w:b/>
          <w:bCs/>
          <w:lang w:val="bs-Latn-BA"/>
        </w:rPr>
        <w:t>pravna lica</w:t>
      </w:r>
      <w:r w:rsidRPr="00EE122E">
        <w:rPr>
          <w:rFonts w:ascii="Arial" w:eastAsia="Arial" w:hAnsi="Arial" w:cs="Arial"/>
          <w:lang w:val="bs-Latn-BA"/>
        </w:rPr>
        <w:t>:</w:t>
      </w:r>
    </w:p>
    <w:p w14:paraId="1AE9DB03" w14:textId="035FA3F0" w:rsidR="001F0609" w:rsidRPr="00EE122E" w:rsidRDefault="001F0609" w:rsidP="3CE78DCA">
      <w:pPr>
        <w:pStyle w:val="ListParagraph"/>
        <w:numPr>
          <w:ilvl w:val="0"/>
          <w:numId w:val="46"/>
        </w:numPr>
        <w:rPr>
          <w:rFonts w:ascii="Arial" w:eastAsia="Arial" w:hAnsi="Arial" w:cs="Arial"/>
          <w:lang w:val="bs-Latn-BA"/>
        </w:rPr>
      </w:pPr>
      <w:r w:rsidRPr="00EE122E">
        <w:rPr>
          <w:rFonts w:ascii="Arial" w:eastAsia="Arial" w:hAnsi="Arial" w:cs="Arial"/>
          <w:lang w:val="bs-Latn-BA"/>
        </w:rPr>
        <w:t>Prijavni obrazac sa kontakt podacima, potpisano i ovjereno</w:t>
      </w:r>
      <w:r w:rsidR="009E5EB4" w:rsidRPr="00EE122E">
        <w:rPr>
          <w:rFonts w:ascii="Arial" w:eastAsia="Arial" w:hAnsi="Arial" w:cs="Arial"/>
          <w:lang w:val="bs-Latn-BA"/>
        </w:rPr>
        <w:t xml:space="preserve"> </w:t>
      </w:r>
      <w:r w:rsidRPr="00EE122E">
        <w:rPr>
          <w:rFonts w:ascii="Arial" w:eastAsia="Arial" w:hAnsi="Arial" w:cs="Arial"/>
          <w:lang w:val="bs-Latn-BA"/>
        </w:rPr>
        <w:t>(Annex 1)</w:t>
      </w:r>
      <w:r w:rsidR="00D60D05">
        <w:rPr>
          <w:rFonts w:ascii="Arial" w:eastAsia="Arial" w:hAnsi="Arial" w:cs="Arial"/>
          <w:lang w:val="bs-Latn-BA"/>
        </w:rPr>
        <w:t>,</w:t>
      </w:r>
    </w:p>
    <w:p w14:paraId="1A401AD9" w14:textId="0720D36E" w:rsidR="00A45133" w:rsidRPr="00EE122E" w:rsidRDefault="00A45133" w:rsidP="00A45133">
      <w:pPr>
        <w:numPr>
          <w:ilvl w:val="0"/>
          <w:numId w:val="46"/>
        </w:numPr>
        <w:spacing w:after="160" w:line="259" w:lineRule="auto"/>
        <w:rPr>
          <w:rFonts w:ascii="Arial" w:eastAsia="Arial" w:hAnsi="Arial" w:cs="Arial"/>
          <w:lang w:val="bs-Latn-BA"/>
        </w:rPr>
      </w:pPr>
      <w:r w:rsidRPr="00EE122E">
        <w:rPr>
          <w:rFonts w:ascii="Arial" w:eastAsia="Arial" w:hAnsi="Arial" w:cs="Arial"/>
          <w:lang w:val="bs-Latn-BA"/>
        </w:rPr>
        <w:t>Rješenje o registraciji kompanije</w:t>
      </w:r>
      <w:r w:rsidR="00D60D05">
        <w:rPr>
          <w:rFonts w:ascii="Arial" w:eastAsia="Arial" w:hAnsi="Arial" w:cs="Arial"/>
          <w:lang w:val="bs-Latn-BA"/>
        </w:rPr>
        <w:t>,</w:t>
      </w:r>
    </w:p>
    <w:p w14:paraId="29C66591" w14:textId="115BE101" w:rsidR="001F0609" w:rsidRPr="00EE122E" w:rsidRDefault="001F0609" w:rsidP="001F0609">
      <w:pPr>
        <w:numPr>
          <w:ilvl w:val="0"/>
          <w:numId w:val="46"/>
        </w:numPr>
        <w:spacing w:after="160" w:line="259" w:lineRule="auto"/>
        <w:rPr>
          <w:rFonts w:ascii="Arial" w:eastAsia="Arial" w:hAnsi="Arial" w:cs="Arial"/>
          <w:lang w:val="bs-Latn-BA"/>
        </w:rPr>
      </w:pPr>
      <w:r w:rsidRPr="00EE122E">
        <w:rPr>
          <w:rFonts w:ascii="Arial" w:eastAsia="Arial" w:hAnsi="Arial" w:cs="Arial"/>
          <w:lang w:val="bs-Latn-BA"/>
        </w:rPr>
        <w:t>CV sa tri reference koje mogu potvrditi navedeno iskustvo</w:t>
      </w:r>
      <w:r w:rsidR="00A45133" w:rsidRPr="00EE122E">
        <w:rPr>
          <w:rFonts w:ascii="Arial" w:eastAsia="Arial" w:hAnsi="Arial" w:cs="Arial"/>
          <w:lang w:val="bs-Latn-BA"/>
        </w:rPr>
        <w:t>, za voditelja/ku tima</w:t>
      </w:r>
      <w:r w:rsidR="00D60D05">
        <w:rPr>
          <w:rFonts w:ascii="Arial" w:eastAsia="Arial" w:hAnsi="Arial" w:cs="Arial"/>
          <w:lang w:val="bs-Latn-BA"/>
        </w:rPr>
        <w:t>,</w:t>
      </w:r>
    </w:p>
    <w:p w14:paraId="3E6E45EB" w14:textId="0CD3A621" w:rsidR="00DB0869" w:rsidRDefault="001F0609" w:rsidP="00EB2880">
      <w:pPr>
        <w:numPr>
          <w:ilvl w:val="0"/>
          <w:numId w:val="46"/>
        </w:numPr>
        <w:spacing w:after="160" w:line="259" w:lineRule="auto"/>
        <w:rPr>
          <w:rFonts w:ascii="Arial" w:eastAsia="Arial" w:hAnsi="Arial" w:cs="Arial"/>
          <w:lang w:val="bs-Latn-BA"/>
        </w:rPr>
      </w:pPr>
      <w:r w:rsidRPr="00EE122E">
        <w:rPr>
          <w:rFonts w:ascii="Arial" w:eastAsia="Arial" w:hAnsi="Arial" w:cs="Arial"/>
          <w:lang w:val="bs-Latn-BA"/>
        </w:rPr>
        <w:t xml:space="preserve">Finansijsku ponudu (Annex </w:t>
      </w:r>
      <w:r w:rsidR="00310E99" w:rsidRPr="00EE122E">
        <w:rPr>
          <w:rFonts w:ascii="Arial" w:eastAsia="Arial" w:hAnsi="Arial" w:cs="Arial"/>
          <w:lang w:val="bs-Latn-BA"/>
        </w:rPr>
        <w:t>2</w:t>
      </w:r>
      <w:r w:rsidRPr="00EE122E">
        <w:rPr>
          <w:rFonts w:ascii="Arial" w:eastAsia="Arial" w:hAnsi="Arial" w:cs="Arial"/>
          <w:lang w:val="bs-Latn-BA"/>
        </w:rPr>
        <w:t>)</w:t>
      </w:r>
      <w:r w:rsidR="00D60D05">
        <w:rPr>
          <w:rFonts w:ascii="Arial" w:eastAsia="Arial" w:hAnsi="Arial" w:cs="Arial"/>
          <w:lang w:val="bs-Latn-BA"/>
        </w:rPr>
        <w:t>,</w:t>
      </w:r>
    </w:p>
    <w:p w14:paraId="1AFD09E8" w14:textId="6C2C0F29" w:rsidR="00EF3ED5" w:rsidRPr="00EE122E" w:rsidRDefault="00EF3ED5" w:rsidP="00EB2880">
      <w:pPr>
        <w:numPr>
          <w:ilvl w:val="0"/>
          <w:numId w:val="46"/>
        </w:numPr>
        <w:spacing w:after="160" w:line="259" w:lineRule="auto"/>
        <w:rPr>
          <w:rFonts w:ascii="Arial" w:eastAsia="Arial" w:hAnsi="Arial" w:cs="Arial"/>
          <w:lang w:val="bs-Latn-BA"/>
        </w:rPr>
      </w:pPr>
      <w:r>
        <w:rPr>
          <w:rFonts w:ascii="Arial" w:eastAsia="Arial" w:hAnsi="Arial" w:cs="Arial"/>
          <w:lang w:val="bs-Latn-BA"/>
        </w:rPr>
        <w:t>Kratki prikaz metodologije (maksimum 500 riječi)</w:t>
      </w:r>
      <w:r w:rsidR="00D60D05">
        <w:rPr>
          <w:rFonts w:ascii="Arial" w:eastAsia="Arial" w:hAnsi="Arial" w:cs="Arial"/>
          <w:lang w:val="bs-Latn-BA"/>
        </w:rPr>
        <w:t>.</w:t>
      </w:r>
    </w:p>
    <w:p w14:paraId="08DD70D4" w14:textId="4C1EFC31" w:rsidR="00A75C0A" w:rsidRPr="00EE122E" w:rsidRDefault="00AA679D" w:rsidP="3CE78DCA">
      <w:pPr>
        <w:spacing w:after="160" w:line="259" w:lineRule="auto"/>
        <w:rPr>
          <w:rFonts w:ascii="Arial" w:eastAsia="Arial" w:hAnsi="Arial" w:cs="Arial"/>
          <w:lang w:val="bs-Latn-BA"/>
        </w:rPr>
      </w:pPr>
      <w:r w:rsidRPr="00EE122E">
        <w:rPr>
          <w:rFonts w:ascii="Arial" w:eastAsia="Arial" w:hAnsi="Arial" w:cs="Arial"/>
          <w:lang w:val="bs-Latn-BA"/>
        </w:rPr>
        <w:t xml:space="preserve">Sve ponude </w:t>
      </w:r>
      <w:r w:rsidR="00EF3ED5">
        <w:rPr>
          <w:rFonts w:ascii="Arial" w:eastAsia="Arial" w:hAnsi="Arial" w:cs="Arial"/>
          <w:lang w:val="bs-Latn-BA"/>
        </w:rPr>
        <w:t xml:space="preserve">se </w:t>
      </w:r>
      <w:r w:rsidRPr="00EE122E">
        <w:rPr>
          <w:rFonts w:ascii="Arial" w:eastAsia="Arial" w:hAnsi="Arial" w:cs="Arial"/>
          <w:lang w:val="bs-Latn-BA"/>
        </w:rPr>
        <w:t>primaju elektronskim putem</w:t>
      </w:r>
      <w:r w:rsidR="00D60D05">
        <w:rPr>
          <w:rFonts w:ascii="Arial" w:eastAsia="Arial" w:hAnsi="Arial" w:cs="Arial"/>
          <w:lang w:val="bs-Latn-BA"/>
        </w:rPr>
        <w:t>.</w:t>
      </w:r>
      <w:r w:rsidRPr="00EE122E">
        <w:rPr>
          <w:rFonts w:ascii="Arial" w:eastAsia="Arial" w:hAnsi="Arial" w:cs="Arial"/>
          <w:lang w:val="bs-Latn-BA"/>
        </w:rPr>
        <w:t xml:space="preserve"> CPCD mora potvrditi prijem ponude u roku od 24h od prijema.</w:t>
      </w:r>
    </w:p>
    <w:p w14:paraId="6ED7AF9C" w14:textId="77777777" w:rsidR="00EE122E" w:rsidRDefault="00EE122E" w:rsidP="00A75C0A">
      <w:pPr>
        <w:spacing w:after="160" w:line="259" w:lineRule="auto"/>
        <w:rPr>
          <w:rFonts w:ascii="Arial" w:eastAsia="Arial" w:hAnsi="Arial" w:cs="Arial"/>
          <w:b/>
          <w:bCs/>
          <w:u w:val="single"/>
          <w:lang w:val="bs-Latn-BA"/>
        </w:rPr>
      </w:pPr>
    </w:p>
    <w:p w14:paraId="7BC85599" w14:textId="2F454BBF" w:rsidR="00A75C0A" w:rsidRPr="00EE122E" w:rsidRDefault="00A75C0A" w:rsidP="00A75C0A">
      <w:pPr>
        <w:spacing w:after="160" w:line="259" w:lineRule="auto"/>
        <w:rPr>
          <w:rFonts w:ascii="Arial" w:eastAsia="Arial" w:hAnsi="Arial" w:cs="Arial"/>
          <w:b/>
          <w:bCs/>
          <w:lang w:val="bs-Latn-BA"/>
        </w:rPr>
      </w:pPr>
      <w:r w:rsidRPr="00EE122E">
        <w:rPr>
          <w:rFonts w:ascii="Arial" w:eastAsia="Arial" w:hAnsi="Arial" w:cs="Arial"/>
          <w:b/>
          <w:bCs/>
          <w:lang w:val="bs-Latn-BA"/>
        </w:rPr>
        <w:t>Uslovi za kvalifikaciju ponuđača</w:t>
      </w:r>
      <w:r w:rsidR="00EE122E">
        <w:rPr>
          <w:rFonts w:ascii="Arial" w:eastAsia="Arial" w:hAnsi="Arial" w:cs="Arial"/>
          <w:b/>
          <w:bCs/>
          <w:lang w:val="bs-Latn-BA"/>
        </w:rPr>
        <w:t>/</w:t>
      </w:r>
      <w:r w:rsidRPr="00EE122E">
        <w:rPr>
          <w:rFonts w:ascii="Arial" w:eastAsia="Arial" w:hAnsi="Arial" w:cs="Arial"/>
          <w:b/>
          <w:bCs/>
          <w:lang w:val="bs-Latn-BA"/>
        </w:rPr>
        <w:t>ice:</w:t>
      </w:r>
    </w:p>
    <w:p w14:paraId="1CE2BA50" w14:textId="77777777" w:rsidR="00A75C0A" w:rsidRPr="00EE122E" w:rsidRDefault="00A75C0A" w:rsidP="00A65DA6">
      <w:pPr>
        <w:spacing w:after="160" w:line="259" w:lineRule="auto"/>
        <w:jc w:val="both"/>
        <w:rPr>
          <w:rFonts w:ascii="Arial" w:eastAsia="Arial" w:hAnsi="Arial" w:cs="Arial"/>
          <w:lang w:val="bs-Latn-BA"/>
        </w:rPr>
      </w:pPr>
      <w:r w:rsidRPr="00EE122E">
        <w:rPr>
          <w:rFonts w:ascii="Arial" w:eastAsia="Arial" w:hAnsi="Arial" w:cs="Arial"/>
          <w:lang w:val="bs-Latn-BA"/>
        </w:rPr>
        <w:t xml:space="preserve">Ugovarač će odbiti ponudu, ukoliko je ponuđač/ica, koji/a je dostavio/la ponudu, izvršio/la bilo koju ilegalnu radnju, dao/la ili namjerava dati poklon nekom od uposlenika/ca kod ugovarača, u vidu novčanog iznosa ili nekom drugom obliku, u pokušaju da izvrši uticaj na sam tok postupka nabavke. </w:t>
      </w:r>
    </w:p>
    <w:p w14:paraId="6B999CE1" w14:textId="4C865CC4" w:rsidR="00310E99" w:rsidRPr="00EE122E" w:rsidRDefault="00A75C0A" w:rsidP="008252E0">
      <w:pPr>
        <w:spacing w:after="160" w:line="259" w:lineRule="auto"/>
        <w:jc w:val="both"/>
        <w:rPr>
          <w:rFonts w:ascii="Arial" w:eastAsia="Arial" w:hAnsi="Arial" w:cs="Arial"/>
          <w:lang w:val="bs-Latn-BA"/>
        </w:rPr>
      </w:pPr>
      <w:r w:rsidRPr="00EE122E">
        <w:rPr>
          <w:rFonts w:ascii="Arial" w:eastAsia="Arial" w:hAnsi="Arial" w:cs="Arial"/>
          <w:lang w:val="bs-Latn-BA"/>
        </w:rPr>
        <w:t>U slučaju da ponuda, koju ugovarač primi u toku postupka nabavke, prouzrokuje ili može prouzrokovati sukob interesa, u skladu sa internim procedurama CPCDa i sa v</w:t>
      </w:r>
      <w:r w:rsidR="00F24BAB">
        <w:rPr>
          <w:rFonts w:ascii="Arial" w:eastAsia="Arial" w:hAnsi="Arial" w:cs="Arial"/>
          <w:lang w:val="bs-Latn-BA"/>
        </w:rPr>
        <w:t>a</w:t>
      </w:r>
      <w:r w:rsidRPr="00EE122E">
        <w:rPr>
          <w:rFonts w:ascii="Arial" w:eastAsia="Arial" w:hAnsi="Arial" w:cs="Arial"/>
          <w:lang w:val="bs-Latn-BA"/>
        </w:rPr>
        <w:t>žećim propisima o sukobu interesa u Bosni i Hercegovini, ugovarač će postupiti u skladu sa propisima.</w:t>
      </w:r>
    </w:p>
    <w:p w14:paraId="74EE4B15" w14:textId="77777777" w:rsidR="00EB2880" w:rsidRPr="00EE122E" w:rsidRDefault="00EB2880" w:rsidP="00EB2880">
      <w:pPr>
        <w:numPr>
          <w:ilvl w:val="0"/>
          <w:numId w:val="36"/>
        </w:numPr>
        <w:spacing w:after="160" w:line="259" w:lineRule="auto"/>
        <w:contextualSpacing/>
        <w:rPr>
          <w:rFonts w:ascii="Arial" w:eastAsia="Arial" w:hAnsi="Arial" w:cs="Arial"/>
          <w:b/>
          <w:bCs/>
          <w:lang w:val="bs-Latn-BA"/>
        </w:rPr>
      </w:pPr>
      <w:r w:rsidRPr="00EE122E">
        <w:rPr>
          <w:rFonts w:ascii="Arial" w:eastAsia="Arial" w:hAnsi="Arial" w:cs="Arial"/>
          <w:b/>
          <w:bCs/>
          <w:lang w:val="bs-Latn-BA"/>
        </w:rPr>
        <w:t>INFORMACIJA O FINANSIJSKOJ PONUDI</w:t>
      </w:r>
    </w:p>
    <w:p w14:paraId="049F31CB" w14:textId="77777777" w:rsidR="00310E99" w:rsidRPr="00EE122E" w:rsidRDefault="00310E99" w:rsidP="008252E0">
      <w:pPr>
        <w:spacing w:after="0" w:line="259" w:lineRule="auto"/>
        <w:jc w:val="both"/>
        <w:rPr>
          <w:rFonts w:ascii="Arial" w:eastAsia="Arial" w:hAnsi="Arial" w:cs="Arial"/>
          <w:lang w:val="bs-Latn-BA"/>
        </w:rPr>
      </w:pPr>
    </w:p>
    <w:p w14:paraId="3F39E8AB" w14:textId="77777777" w:rsidR="00EB2880" w:rsidRPr="00EE122E" w:rsidRDefault="00EB2880" w:rsidP="00EB2880">
      <w:pPr>
        <w:spacing w:after="160" w:line="259" w:lineRule="auto"/>
        <w:jc w:val="both"/>
        <w:rPr>
          <w:rFonts w:ascii="Arial" w:eastAsia="Arial" w:hAnsi="Arial" w:cs="Arial"/>
          <w:lang w:val="bs-Latn-BA"/>
        </w:rPr>
      </w:pPr>
      <w:r w:rsidRPr="00EE122E">
        <w:rPr>
          <w:rFonts w:ascii="Arial" w:eastAsia="Arial" w:hAnsi="Arial" w:cs="Arial"/>
          <w:lang w:val="bs-Latn-BA"/>
        </w:rPr>
        <w:t>Iznos ponude treba biti iskazan brojevima i slovima, te izražen u konvertibilnim markama (</w:t>
      </w:r>
      <w:r w:rsidR="00146E6B" w:rsidRPr="00EE122E">
        <w:rPr>
          <w:rFonts w:ascii="Arial" w:eastAsia="Arial" w:hAnsi="Arial" w:cs="Arial"/>
          <w:lang w:val="bs-Latn-BA"/>
        </w:rPr>
        <w:t>BAM</w:t>
      </w:r>
      <w:r w:rsidRPr="00EE122E">
        <w:rPr>
          <w:rFonts w:ascii="Arial" w:eastAsia="Arial" w:hAnsi="Arial" w:cs="Arial"/>
          <w:lang w:val="bs-Latn-BA"/>
        </w:rPr>
        <w:t>). U iznos ponude treba uračunati sve troškove u vezi predmeta ponude. Ponuđači koji su PDV obveznici iskazuju neto iznos za svaku stavku, ukupan neto iznos ponude, iznos PDV-a na ukupan iznos ponude, kao i ukupan iznos ponude s PDV-om.</w:t>
      </w:r>
    </w:p>
    <w:p w14:paraId="6E7C0612" w14:textId="77777777" w:rsidR="00EB2880" w:rsidRPr="00EE122E" w:rsidRDefault="00EB2880" w:rsidP="00EB2880">
      <w:pPr>
        <w:spacing w:after="160" w:line="259" w:lineRule="auto"/>
        <w:jc w:val="both"/>
        <w:rPr>
          <w:rFonts w:ascii="Arial" w:eastAsia="Arial" w:hAnsi="Arial" w:cs="Arial"/>
          <w:lang w:val="bs-Latn-BA"/>
        </w:rPr>
      </w:pPr>
      <w:r w:rsidRPr="00EE122E">
        <w:rPr>
          <w:rFonts w:ascii="Arial" w:eastAsia="Arial" w:hAnsi="Arial" w:cs="Arial"/>
          <w:lang w:val="bs-Latn-BA"/>
        </w:rPr>
        <w:t>Ponuđač može napraviti specifikaciju troška po stavkama kako smatra da je potrebno.</w:t>
      </w:r>
    </w:p>
    <w:p w14:paraId="514329F4" w14:textId="77777777" w:rsidR="00EB2880" w:rsidRPr="00EE122E" w:rsidRDefault="00F023C5" w:rsidP="008252E0">
      <w:pPr>
        <w:spacing w:after="0" w:line="259" w:lineRule="auto"/>
        <w:rPr>
          <w:rFonts w:ascii="Arial" w:eastAsia="Arial" w:hAnsi="Arial" w:cs="Arial"/>
          <w:lang w:val="bs-Latn-BA"/>
        </w:rPr>
      </w:pPr>
      <w:r w:rsidRPr="00EE122E">
        <w:rPr>
          <w:rFonts w:ascii="Arial" w:eastAsia="Arial" w:hAnsi="Arial" w:cs="Arial"/>
          <w:lang w:val="bs-Latn-BA"/>
        </w:rPr>
        <w:t xml:space="preserve">Finansijska ponuda se dostavlja na obrascu Finansijska ponuda (Annex </w:t>
      </w:r>
      <w:r w:rsidR="00310E99" w:rsidRPr="00EE122E">
        <w:rPr>
          <w:rFonts w:ascii="Arial" w:eastAsia="Arial" w:hAnsi="Arial" w:cs="Arial"/>
          <w:lang w:val="bs-Latn-BA"/>
        </w:rPr>
        <w:t>2</w:t>
      </w:r>
      <w:r w:rsidRPr="00EE122E">
        <w:rPr>
          <w:rFonts w:ascii="Arial" w:eastAsia="Arial" w:hAnsi="Arial" w:cs="Arial"/>
          <w:lang w:val="bs-Latn-BA"/>
        </w:rPr>
        <w:t>).</w:t>
      </w:r>
    </w:p>
    <w:p w14:paraId="53128261" w14:textId="77777777" w:rsidR="008252E0" w:rsidRPr="00EE122E" w:rsidRDefault="008252E0" w:rsidP="008252E0">
      <w:pPr>
        <w:spacing w:after="0" w:line="259" w:lineRule="auto"/>
        <w:rPr>
          <w:rFonts w:ascii="Arial" w:eastAsia="Arial" w:hAnsi="Arial" w:cs="Arial"/>
          <w:lang w:val="bs-Latn-BA"/>
        </w:rPr>
      </w:pPr>
    </w:p>
    <w:p w14:paraId="0CC78786" w14:textId="77777777" w:rsidR="00EB2880" w:rsidRPr="00EE122E" w:rsidRDefault="00EB2880" w:rsidP="00EB2880">
      <w:pPr>
        <w:numPr>
          <w:ilvl w:val="0"/>
          <w:numId w:val="36"/>
        </w:numPr>
        <w:spacing w:after="160" w:line="259" w:lineRule="auto"/>
        <w:contextualSpacing/>
        <w:rPr>
          <w:rFonts w:ascii="Arial" w:eastAsia="Arial" w:hAnsi="Arial" w:cs="Arial"/>
          <w:b/>
          <w:bCs/>
          <w:lang w:val="bs-Latn-BA"/>
        </w:rPr>
      </w:pPr>
      <w:r w:rsidRPr="00EE122E">
        <w:rPr>
          <w:rFonts w:ascii="Arial" w:eastAsia="Arial" w:hAnsi="Arial" w:cs="Arial"/>
          <w:b/>
          <w:bCs/>
          <w:lang w:val="bs-Latn-BA"/>
        </w:rPr>
        <w:t>PERIOD VAŽENJA PONUDE</w:t>
      </w:r>
    </w:p>
    <w:p w14:paraId="62486C05" w14:textId="5BBDC25C" w:rsidR="00310E99" w:rsidRPr="00EE122E" w:rsidRDefault="00EB2880" w:rsidP="00D60D05">
      <w:pPr>
        <w:spacing w:after="160" w:line="259" w:lineRule="auto"/>
        <w:jc w:val="both"/>
        <w:rPr>
          <w:rFonts w:ascii="Arial" w:eastAsia="Arial" w:hAnsi="Arial" w:cs="Arial"/>
          <w:lang w:val="bs-Latn-BA"/>
        </w:rPr>
      </w:pPr>
      <w:r w:rsidRPr="00EE122E">
        <w:rPr>
          <w:rFonts w:ascii="Arial" w:eastAsia="Arial" w:hAnsi="Arial" w:cs="Arial"/>
          <w:lang w:val="bs-Latn-BA"/>
        </w:rPr>
        <w:t>Period važenja ponude je 30 dana, računajući od dana zatvaranja poziva za ponude.</w:t>
      </w:r>
    </w:p>
    <w:p w14:paraId="5E73AABF" w14:textId="77777777" w:rsidR="00EB2880" w:rsidRPr="00EE122E" w:rsidRDefault="00EB2880" w:rsidP="00EB2880">
      <w:pPr>
        <w:numPr>
          <w:ilvl w:val="0"/>
          <w:numId w:val="36"/>
        </w:numPr>
        <w:spacing w:after="160" w:line="259" w:lineRule="auto"/>
        <w:contextualSpacing/>
        <w:rPr>
          <w:rFonts w:ascii="Arial" w:eastAsia="Arial" w:hAnsi="Arial" w:cs="Arial"/>
          <w:b/>
          <w:bCs/>
          <w:lang w:val="bs-Latn-BA"/>
        </w:rPr>
      </w:pPr>
      <w:r w:rsidRPr="00EE122E">
        <w:rPr>
          <w:rFonts w:ascii="Arial" w:eastAsia="Arial" w:hAnsi="Arial" w:cs="Arial"/>
          <w:b/>
          <w:bCs/>
          <w:lang w:val="bs-Latn-BA"/>
        </w:rPr>
        <w:t>ROK ZA DONOŠENJE ODLUKE O IZBORU</w:t>
      </w:r>
    </w:p>
    <w:p w14:paraId="3410092D" w14:textId="77777777" w:rsidR="00EB2880" w:rsidRPr="00EE122E" w:rsidRDefault="00EB2880" w:rsidP="00B53611">
      <w:pPr>
        <w:spacing w:after="160" w:line="259" w:lineRule="auto"/>
        <w:jc w:val="both"/>
        <w:rPr>
          <w:rFonts w:ascii="Arial" w:eastAsia="Arial" w:hAnsi="Arial" w:cs="Arial"/>
          <w:lang w:val="bs-Latn-BA"/>
        </w:rPr>
      </w:pPr>
      <w:r w:rsidRPr="00EE122E">
        <w:rPr>
          <w:rFonts w:ascii="Arial" w:eastAsia="Arial" w:hAnsi="Arial" w:cs="Arial"/>
          <w:lang w:val="bs-Latn-BA"/>
        </w:rPr>
        <w:t>Ugovorač će donijeti odluku o izboru najpovoljnijeg</w:t>
      </w:r>
      <w:r w:rsidR="00310E99" w:rsidRPr="00EE122E">
        <w:rPr>
          <w:rFonts w:ascii="Arial" w:eastAsia="Arial" w:hAnsi="Arial" w:cs="Arial"/>
          <w:lang w:val="bs-Latn-BA"/>
        </w:rPr>
        <w:t>/e</w:t>
      </w:r>
      <w:r w:rsidRPr="00EE122E">
        <w:rPr>
          <w:rFonts w:ascii="Arial" w:eastAsia="Arial" w:hAnsi="Arial" w:cs="Arial"/>
          <w:lang w:val="bs-Latn-BA"/>
        </w:rPr>
        <w:t xml:space="preserve"> ponuđača</w:t>
      </w:r>
      <w:r w:rsidR="00310E99" w:rsidRPr="00EE122E">
        <w:rPr>
          <w:rFonts w:ascii="Arial" w:eastAsia="Arial" w:hAnsi="Arial" w:cs="Arial"/>
          <w:lang w:val="bs-Latn-BA"/>
        </w:rPr>
        <w:t>/ice</w:t>
      </w:r>
      <w:r w:rsidRPr="00EE122E">
        <w:rPr>
          <w:rFonts w:ascii="Arial" w:eastAsia="Arial" w:hAnsi="Arial" w:cs="Arial"/>
          <w:lang w:val="bs-Latn-BA"/>
        </w:rPr>
        <w:t xml:space="preserve"> najkasnije pet (5) radnih dana od isteka roka za podnošenje ponuda.</w:t>
      </w:r>
    </w:p>
    <w:p w14:paraId="4B99056E" w14:textId="0F7B1461" w:rsidR="008252E0" w:rsidRPr="00EE122E" w:rsidRDefault="00EB2880" w:rsidP="00EB2880">
      <w:pPr>
        <w:spacing w:after="160" w:line="259" w:lineRule="auto"/>
        <w:rPr>
          <w:rFonts w:ascii="Arial" w:eastAsia="Arial" w:hAnsi="Arial" w:cs="Arial"/>
          <w:lang w:val="bs-Latn-BA"/>
        </w:rPr>
      </w:pPr>
      <w:r w:rsidRPr="00EE122E">
        <w:rPr>
          <w:rFonts w:ascii="Arial" w:eastAsia="Arial" w:hAnsi="Arial" w:cs="Arial"/>
          <w:lang w:val="bs-Latn-BA"/>
        </w:rPr>
        <w:lastRenderedPageBreak/>
        <w:t>Svi</w:t>
      </w:r>
      <w:r w:rsidR="00310E99" w:rsidRPr="00EE122E">
        <w:rPr>
          <w:rFonts w:ascii="Arial" w:eastAsia="Arial" w:hAnsi="Arial" w:cs="Arial"/>
          <w:lang w:val="bs-Latn-BA"/>
        </w:rPr>
        <w:t>/e</w:t>
      </w:r>
      <w:r w:rsidRPr="00EE122E">
        <w:rPr>
          <w:rFonts w:ascii="Arial" w:eastAsia="Arial" w:hAnsi="Arial" w:cs="Arial"/>
          <w:lang w:val="bs-Latn-BA"/>
        </w:rPr>
        <w:t xml:space="preserve"> ponuđači</w:t>
      </w:r>
      <w:r w:rsidR="00310E99" w:rsidRPr="00EE122E">
        <w:rPr>
          <w:rFonts w:ascii="Arial" w:eastAsia="Arial" w:hAnsi="Arial" w:cs="Arial"/>
          <w:lang w:val="bs-Latn-BA"/>
        </w:rPr>
        <w:t>/ce</w:t>
      </w:r>
      <w:r w:rsidRPr="00EE122E">
        <w:rPr>
          <w:rFonts w:ascii="Arial" w:eastAsia="Arial" w:hAnsi="Arial" w:cs="Arial"/>
          <w:lang w:val="bs-Latn-BA"/>
        </w:rPr>
        <w:t xml:space="preserve"> će biti pisanim putem obaviješteni o rezultatima ovog poziva.</w:t>
      </w:r>
    </w:p>
    <w:p w14:paraId="052A2A62" w14:textId="77777777" w:rsidR="00EB2880" w:rsidRPr="00EE122E" w:rsidRDefault="00EB2880" w:rsidP="008252E0">
      <w:pPr>
        <w:numPr>
          <w:ilvl w:val="0"/>
          <w:numId w:val="36"/>
        </w:numPr>
        <w:spacing w:after="0" w:line="259" w:lineRule="auto"/>
        <w:contextualSpacing/>
        <w:rPr>
          <w:rFonts w:ascii="Arial" w:eastAsia="Arial" w:hAnsi="Arial" w:cs="Arial"/>
          <w:b/>
          <w:bCs/>
          <w:lang w:val="bs-Latn-BA"/>
        </w:rPr>
      </w:pPr>
      <w:r w:rsidRPr="00EE122E">
        <w:rPr>
          <w:rFonts w:ascii="Arial" w:eastAsia="Arial" w:hAnsi="Arial" w:cs="Arial"/>
          <w:b/>
          <w:bCs/>
          <w:lang w:val="bs-Latn-BA"/>
        </w:rPr>
        <w:t>ROK, NAČINI I USLOVI PLAĆANJA IZABRANOM</w:t>
      </w:r>
      <w:r w:rsidR="00310E99" w:rsidRPr="00EE122E">
        <w:rPr>
          <w:rFonts w:ascii="Arial" w:eastAsia="Arial" w:hAnsi="Arial" w:cs="Arial"/>
          <w:b/>
          <w:bCs/>
          <w:lang w:val="bs-Latn-BA"/>
        </w:rPr>
        <w:t>/J</w:t>
      </w:r>
      <w:r w:rsidRPr="00EE122E">
        <w:rPr>
          <w:rFonts w:ascii="Arial" w:eastAsia="Arial" w:hAnsi="Arial" w:cs="Arial"/>
          <w:b/>
          <w:bCs/>
          <w:lang w:val="bs-Latn-BA"/>
        </w:rPr>
        <w:t xml:space="preserve"> PONUĐAČU</w:t>
      </w:r>
      <w:r w:rsidR="00310E99" w:rsidRPr="00EE122E">
        <w:rPr>
          <w:rFonts w:ascii="Arial" w:eastAsia="Arial" w:hAnsi="Arial" w:cs="Arial"/>
          <w:b/>
          <w:bCs/>
          <w:lang w:val="bs-Latn-BA"/>
        </w:rPr>
        <w:t>/ICI</w:t>
      </w:r>
    </w:p>
    <w:p w14:paraId="1299C43A" w14:textId="77777777" w:rsidR="00E03649" w:rsidRPr="00EE122E" w:rsidRDefault="00E03649" w:rsidP="008252E0">
      <w:pPr>
        <w:spacing w:after="0" w:line="259" w:lineRule="auto"/>
        <w:rPr>
          <w:rFonts w:ascii="Arial" w:eastAsia="Arial" w:hAnsi="Arial" w:cs="Arial"/>
          <w:lang w:val="bs-Latn-BA"/>
        </w:rPr>
      </w:pPr>
    </w:p>
    <w:p w14:paraId="4EBAEC01" w14:textId="77777777" w:rsidR="00EB2880" w:rsidRPr="00EE122E" w:rsidRDefault="00EB2880" w:rsidP="005C7FF9">
      <w:pPr>
        <w:spacing w:after="160" w:line="259" w:lineRule="auto"/>
        <w:jc w:val="both"/>
        <w:rPr>
          <w:rFonts w:ascii="Arial" w:eastAsia="Arial" w:hAnsi="Arial" w:cs="Arial"/>
          <w:lang w:val="bs-Latn-BA"/>
        </w:rPr>
      </w:pPr>
      <w:r w:rsidRPr="00EE122E">
        <w:rPr>
          <w:rFonts w:ascii="Arial" w:eastAsia="Arial" w:hAnsi="Arial" w:cs="Arial"/>
          <w:lang w:val="bs-Latn-BA"/>
        </w:rPr>
        <w:t>Plaćanje se vrši 15 dana po izvršenom poslu</w:t>
      </w:r>
      <w:r w:rsidR="00E03649" w:rsidRPr="00EE122E">
        <w:rPr>
          <w:rFonts w:ascii="Arial" w:eastAsia="Arial" w:hAnsi="Arial" w:cs="Arial"/>
          <w:lang w:val="bs-Latn-BA"/>
        </w:rPr>
        <w:t>, odnosno pisanoj potvrdi koju izdaje CPCD da je sadržaj dokumenta u</w:t>
      </w:r>
      <w:r w:rsidR="009E5EB4" w:rsidRPr="00EE122E">
        <w:rPr>
          <w:rFonts w:ascii="Arial" w:eastAsia="Arial" w:hAnsi="Arial" w:cs="Arial"/>
          <w:lang w:val="bs-Latn-BA"/>
        </w:rPr>
        <w:t xml:space="preserve"> </w:t>
      </w:r>
      <w:r w:rsidR="00E03649" w:rsidRPr="00EE122E">
        <w:rPr>
          <w:rFonts w:ascii="Arial" w:eastAsia="Arial" w:hAnsi="Arial" w:cs="Arial"/>
          <w:lang w:val="bs-Latn-BA"/>
        </w:rPr>
        <w:t>potpunosti prihvaćen i izrađen u skladu sa zahtjevima</w:t>
      </w:r>
      <w:r w:rsidR="008720EE" w:rsidRPr="00EE122E">
        <w:rPr>
          <w:rFonts w:ascii="Arial" w:eastAsia="Arial" w:hAnsi="Arial" w:cs="Arial"/>
          <w:lang w:val="bs-Latn-BA"/>
        </w:rPr>
        <w:t xml:space="preserve">, a u slučaju da je riječ o pravnom licu plaćanje se vrši 15 dana od dana zaprimanja </w:t>
      </w:r>
      <w:r w:rsidRPr="00EE122E">
        <w:rPr>
          <w:rFonts w:ascii="Arial" w:eastAsia="Arial" w:hAnsi="Arial" w:cs="Arial"/>
          <w:lang w:val="bs-Latn-BA"/>
        </w:rPr>
        <w:t>fakture za realizovanu nabavku, na račun ponuđača, koji je dostavljen u ponudi. Rokovi plaćanja mogu biti i drugačije definisani između izabranog ponuđača</w:t>
      </w:r>
      <w:r w:rsidR="005C7FF9" w:rsidRPr="00EE122E">
        <w:rPr>
          <w:rFonts w:ascii="Arial" w:eastAsia="Arial" w:hAnsi="Arial" w:cs="Arial"/>
          <w:lang w:val="bs-Latn-BA"/>
        </w:rPr>
        <w:t>/ice</w:t>
      </w:r>
      <w:r w:rsidRPr="00EE122E">
        <w:rPr>
          <w:rFonts w:ascii="Arial" w:eastAsia="Arial" w:hAnsi="Arial" w:cs="Arial"/>
          <w:lang w:val="bs-Latn-BA"/>
        </w:rPr>
        <w:t xml:space="preserve"> i </w:t>
      </w:r>
      <w:r w:rsidR="005C7FF9" w:rsidRPr="00EE122E">
        <w:rPr>
          <w:rFonts w:ascii="Arial" w:eastAsia="Arial" w:hAnsi="Arial" w:cs="Arial"/>
          <w:lang w:val="bs-Latn-BA"/>
        </w:rPr>
        <w:t>ugovarača</w:t>
      </w:r>
      <w:r w:rsidRPr="00EE122E">
        <w:rPr>
          <w:rFonts w:ascii="Arial" w:eastAsia="Arial" w:hAnsi="Arial" w:cs="Arial"/>
          <w:lang w:val="bs-Latn-BA"/>
        </w:rPr>
        <w:t xml:space="preserve"> što će se precizirati ugovorom.</w:t>
      </w:r>
    </w:p>
    <w:p w14:paraId="2ED30419" w14:textId="77777777" w:rsidR="005C7FF9" w:rsidRPr="00EE122E" w:rsidRDefault="005C7FF9" w:rsidP="005C7FF9">
      <w:pPr>
        <w:spacing w:after="160" w:line="259" w:lineRule="auto"/>
        <w:jc w:val="both"/>
        <w:rPr>
          <w:rFonts w:ascii="Arial" w:eastAsia="Arial" w:hAnsi="Arial" w:cs="Arial"/>
          <w:lang w:val="bs-Latn-BA"/>
        </w:rPr>
      </w:pPr>
      <w:r w:rsidRPr="00EE122E">
        <w:rPr>
          <w:rFonts w:ascii="Arial" w:eastAsia="Arial" w:hAnsi="Arial" w:cs="Arial"/>
          <w:lang w:val="bs-Latn-BA"/>
        </w:rPr>
        <w:t>Avansno plaćanje nije predviđeno ovim pozivom.</w:t>
      </w:r>
    </w:p>
    <w:p w14:paraId="058D2AE0" w14:textId="77777777" w:rsidR="00EB2880" w:rsidRPr="00EE122E" w:rsidRDefault="00EB2880" w:rsidP="00EB2880">
      <w:pPr>
        <w:numPr>
          <w:ilvl w:val="0"/>
          <w:numId w:val="36"/>
        </w:numPr>
        <w:spacing w:after="160" w:line="259" w:lineRule="auto"/>
        <w:contextualSpacing/>
        <w:rPr>
          <w:rFonts w:ascii="Arial" w:eastAsia="Arial" w:hAnsi="Arial" w:cs="Arial"/>
          <w:b/>
          <w:bCs/>
          <w:lang w:val="bs-Latn-BA"/>
        </w:rPr>
      </w:pPr>
      <w:r w:rsidRPr="00EE122E">
        <w:rPr>
          <w:rFonts w:ascii="Arial" w:eastAsia="Arial" w:hAnsi="Arial" w:cs="Arial"/>
          <w:b/>
          <w:bCs/>
          <w:lang w:val="bs-Latn-BA"/>
        </w:rPr>
        <w:t>KRITERIJ ZA ODABIR NAJBOLJE PONUDE</w:t>
      </w:r>
    </w:p>
    <w:p w14:paraId="4DDBEF00" w14:textId="77777777" w:rsidR="008252E0" w:rsidRPr="00EE122E" w:rsidRDefault="008252E0" w:rsidP="008252E0">
      <w:pPr>
        <w:spacing w:after="160" w:line="259" w:lineRule="auto"/>
        <w:ind w:left="720"/>
        <w:contextualSpacing/>
        <w:rPr>
          <w:rFonts w:ascii="Arial" w:eastAsia="Arial" w:hAnsi="Arial" w:cs="Arial"/>
          <w:b/>
          <w:bCs/>
          <w:lang w:val="bs-Latn-BA"/>
        </w:rPr>
      </w:pPr>
    </w:p>
    <w:p w14:paraId="65D0DA85" w14:textId="77777777" w:rsidR="00EB2880" w:rsidRPr="00EE122E" w:rsidRDefault="00EB2880" w:rsidP="00EB2880">
      <w:pPr>
        <w:spacing w:after="160" w:line="259" w:lineRule="auto"/>
        <w:rPr>
          <w:rFonts w:ascii="Arial" w:eastAsia="Arial" w:hAnsi="Arial" w:cs="Arial"/>
          <w:lang w:val="bs-Latn-BA"/>
        </w:rPr>
      </w:pPr>
      <w:r w:rsidRPr="00EE122E">
        <w:rPr>
          <w:rFonts w:ascii="Arial" w:eastAsia="Arial" w:hAnsi="Arial" w:cs="Arial"/>
          <w:lang w:val="bs-Latn-BA"/>
        </w:rPr>
        <w:t>Ugovarač će donijeti odluku o najuspješnijoj ponudi na osnovu najboljeg ponuđenog kvaliteta za ponuđenu cijenu</w:t>
      </w:r>
      <w:r w:rsidR="004D3CD5" w:rsidRPr="00EE122E">
        <w:rPr>
          <w:rFonts w:ascii="Arial" w:eastAsia="Arial" w:hAnsi="Arial" w:cs="Arial"/>
          <w:lang w:val="bs-Latn-BA"/>
        </w:rPr>
        <w:t xml:space="preserve"> u omjeru (30 </w:t>
      </w:r>
      <w:r w:rsidR="005318EA" w:rsidRPr="00EE122E">
        <w:rPr>
          <w:rFonts w:ascii="Arial" w:eastAsia="Arial" w:hAnsi="Arial" w:cs="Arial"/>
          <w:lang w:val="bs-Latn-BA"/>
        </w:rPr>
        <w:t>iskustvo, 30 obrazovanje, 40 finansijska ponuda)</w:t>
      </w:r>
      <w:r w:rsidRPr="00EE122E">
        <w:rPr>
          <w:rFonts w:ascii="Arial" w:eastAsia="Arial" w:hAnsi="Arial" w:cs="Arial"/>
          <w:lang w:val="bs-Latn-BA"/>
        </w:rPr>
        <w:t>.</w:t>
      </w:r>
    </w:p>
    <w:p w14:paraId="6DC26024" w14:textId="77777777" w:rsidR="00EB2880" w:rsidRPr="00EE122E" w:rsidRDefault="00EB2880" w:rsidP="00EB2880">
      <w:pPr>
        <w:spacing w:after="160" w:line="259" w:lineRule="auto"/>
        <w:rPr>
          <w:rFonts w:ascii="Arial" w:eastAsia="Arial" w:hAnsi="Arial" w:cs="Arial"/>
          <w:lang w:val="bs-Latn-BA"/>
        </w:rPr>
      </w:pPr>
      <w:r w:rsidRPr="00EE122E">
        <w:rPr>
          <w:rFonts w:ascii="Arial" w:eastAsia="Arial" w:hAnsi="Arial" w:cs="Arial"/>
          <w:lang w:val="bs-Latn-BA"/>
        </w:rPr>
        <w:t>Ugovarač će donijeti odluku o najuspješnijoj ponudi na osnovu sljedećih kriterija:</w:t>
      </w:r>
    </w:p>
    <w:p w14:paraId="2ED7488E" w14:textId="7CE1E603" w:rsidR="00EB2880" w:rsidRPr="00EE122E" w:rsidRDefault="00EB2880" w:rsidP="00EB2880">
      <w:pPr>
        <w:spacing w:after="160" w:line="259" w:lineRule="auto"/>
        <w:rPr>
          <w:rFonts w:ascii="Arial" w:eastAsia="Arial" w:hAnsi="Arial" w:cs="Arial"/>
          <w:lang w:val="bs-Latn-BA"/>
        </w:rPr>
      </w:pPr>
      <w:r w:rsidRPr="00EE122E">
        <w:rPr>
          <w:rFonts w:ascii="Arial" w:eastAsia="Arial" w:hAnsi="Arial" w:cs="Arial"/>
          <w:lang w:val="bs-Latn-BA"/>
        </w:rPr>
        <w:t>- Pokazane stručnosti i iskustva ponuđača</w:t>
      </w:r>
      <w:r w:rsidR="005C7FF9" w:rsidRPr="00EE122E">
        <w:rPr>
          <w:rFonts w:ascii="Arial" w:eastAsia="Arial" w:hAnsi="Arial" w:cs="Arial"/>
          <w:lang w:val="bs-Latn-BA"/>
        </w:rPr>
        <w:t>/ice</w:t>
      </w:r>
      <w:r w:rsidR="00D60D05">
        <w:rPr>
          <w:rFonts w:ascii="Arial" w:eastAsia="Arial" w:hAnsi="Arial" w:cs="Arial"/>
          <w:lang w:val="bs-Latn-BA"/>
        </w:rPr>
        <w:t>,</w:t>
      </w:r>
    </w:p>
    <w:p w14:paraId="3591BBCA" w14:textId="0141F5D5" w:rsidR="00EB2880" w:rsidRPr="00EE122E" w:rsidRDefault="00EB2880" w:rsidP="00EB2880">
      <w:pPr>
        <w:spacing w:after="160" w:line="259" w:lineRule="auto"/>
        <w:rPr>
          <w:rFonts w:ascii="Arial" w:eastAsia="Arial" w:hAnsi="Arial" w:cs="Arial"/>
          <w:lang w:val="bs-Latn-BA"/>
        </w:rPr>
      </w:pPr>
      <w:r w:rsidRPr="00EE122E">
        <w:rPr>
          <w:rFonts w:ascii="Arial" w:eastAsia="Arial" w:hAnsi="Arial" w:cs="Arial"/>
          <w:lang w:val="bs-Latn-BA"/>
        </w:rPr>
        <w:t>- Potvrda o mogućnosti isporuke predmeta nabavke u datom roku</w:t>
      </w:r>
      <w:r w:rsidR="00D60D05">
        <w:rPr>
          <w:rFonts w:ascii="Arial" w:eastAsia="Arial" w:hAnsi="Arial" w:cs="Arial"/>
          <w:lang w:val="bs-Latn-BA"/>
        </w:rPr>
        <w:t>,</w:t>
      </w:r>
    </w:p>
    <w:p w14:paraId="42F9E23F" w14:textId="5A809FDA" w:rsidR="00EB2880" w:rsidRDefault="00EB2880" w:rsidP="008252E0">
      <w:pPr>
        <w:spacing w:after="0" w:line="259" w:lineRule="auto"/>
        <w:rPr>
          <w:rFonts w:ascii="Arial" w:eastAsia="Arial" w:hAnsi="Arial" w:cs="Arial"/>
          <w:lang w:val="bs-Latn-BA"/>
        </w:rPr>
      </w:pPr>
      <w:r w:rsidRPr="00EE122E">
        <w:rPr>
          <w:rFonts w:ascii="Arial" w:eastAsia="Arial" w:hAnsi="Arial" w:cs="Arial"/>
          <w:lang w:val="bs-Latn-BA"/>
        </w:rPr>
        <w:t>- Finansijske ponude</w:t>
      </w:r>
      <w:r w:rsidR="00D60D05">
        <w:rPr>
          <w:rFonts w:ascii="Arial" w:eastAsia="Arial" w:hAnsi="Arial" w:cs="Arial"/>
          <w:lang w:val="bs-Latn-BA"/>
        </w:rPr>
        <w:t>,</w:t>
      </w:r>
    </w:p>
    <w:p w14:paraId="68CC1D9D" w14:textId="77777777" w:rsidR="006934E4" w:rsidRDefault="006934E4" w:rsidP="008252E0">
      <w:pPr>
        <w:spacing w:after="0" w:line="259" w:lineRule="auto"/>
        <w:rPr>
          <w:rFonts w:ascii="Arial" w:eastAsia="Arial" w:hAnsi="Arial" w:cs="Arial"/>
          <w:lang w:val="bs-Latn-BA"/>
        </w:rPr>
      </w:pPr>
    </w:p>
    <w:p w14:paraId="7EF09805" w14:textId="1ECC3F18" w:rsidR="006934E4" w:rsidRPr="00EE122E" w:rsidRDefault="006934E4" w:rsidP="008252E0">
      <w:pPr>
        <w:spacing w:after="0" w:line="259" w:lineRule="auto"/>
        <w:rPr>
          <w:rFonts w:ascii="Arial" w:eastAsia="Arial" w:hAnsi="Arial" w:cs="Arial"/>
          <w:lang w:val="bs-Latn-BA"/>
        </w:rPr>
      </w:pPr>
      <w:r>
        <w:rPr>
          <w:rFonts w:ascii="Arial" w:eastAsia="Arial" w:hAnsi="Arial" w:cs="Arial"/>
          <w:lang w:val="bs-Latn-BA"/>
        </w:rPr>
        <w:t>- Kvaliteta metodološkog pristupa</w:t>
      </w:r>
      <w:r w:rsidR="00D60D05">
        <w:rPr>
          <w:rFonts w:ascii="Arial" w:eastAsia="Arial" w:hAnsi="Arial" w:cs="Arial"/>
          <w:lang w:val="bs-Latn-BA"/>
        </w:rPr>
        <w:t>.</w:t>
      </w:r>
    </w:p>
    <w:p w14:paraId="3461D779" w14:textId="77777777" w:rsidR="004D3CD5" w:rsidRPr="00EE122E" w:rsidRDefault="004D3CD5" w:rsidP="00EB2880">
      <w:pPr>
        <w:spacing w:after="160" w:line="259" w:lineRule="auto"/>
        <w:rPr>
          <w:rFonts w:ascii="Arial" w:eastAsia="Arial" w:hAnsi="Arial" w:cs="Arial"/>
          <w:lang w:val="bs-Latn-BA"/>
        </w:rPr>
      </w:pPr>
    </w:p>
    <w:p w14:paraId="198C0081" w14:textId="77777777" w:rsidR="00EB2880" w:rsidRPr="00EE122E" w:rsidRDefault="00EB2880" w:rsidP="00EB2880">
      <w:pPr>
        <w:numPr>
          <w:ilvl w:val="0"/>
          <w:numId w:val="36"/>
        </w:numPr>
        <w:spacing w:after="160" w:line="259" w:lineRule="auto"/>
        <w:contextualSpacing/>
        <w:rPr>
          <w:rFonts w:ascii="Arial" w:eastAsia="Arial" w:hAnsi="Arial" w:cs="Arial"/>
          <w:b/>
          <w:bCs/>
          <w:lang w:val="bs-Latn-BA"/>
        </w:rPr>
      </w:pPr>
      <w:r w:rsidRPr="00EE122E">
        <w:rPr>
          <w:rFonts w:ascii="Arial" w:eastAsia="Arial" w:hAnsi="Arial" w:cs="Arial"/>
          <w:b/>
          <w:bCs/>
          <w:lang w:val="bs-Latn-BA"/>
        </w:rPr>
        <w:t>NAČIN DOSTAVLJANJA PONUDE</w:t>
      </w:r>
    </w:p>
    <w:p w14:paraId="3CF2D8B6" w14:textId="77777777" w:rsidR="004D3CD5" w:rsidRPr="00EE122E" w:rsidRDefault="004D3CD5" w:rsidP="004D3CD5">
      <w:pPr>
        <w:spacing w:after="160" w:line="259" w:lineRule="auto"/>
        <w:ind w:left="720"/>
        <w:contextualSpacing/>
        <w:rPr>
          <w:rFonts w:ascii="Arial" w:eastAsia="Arial" w:hAnsi="Arial" w:cs="Arial"/>
          <w:b/>
          <w:bCs/>
          <w:lang w:val="bs-Latn-BA"/>
        </w:rPr>
      </w:pPr>
    </w:p>
    <w:p w14:paraId="3C808CF7" w14:textId="77777777" w:rsidR="00EB2880" w:rsidRPr="00EE122E" w:rsidRDefault="00EB2880" w:rsidP="00EB2880">
      <w:pPr>
        <w:spacing w:after="160" w:line="259" w:lineRule="auto"/>
        <w:jc w:val="both"/>
        <w:rPr>
          <w:rFonts w:ascii="Arial" w:eastAsia="Arial" w:hAnsi="Arial" w:cs="Arial"/>
          <w:lang w:val="bs-Latn-BA"/>
        </w:rPr>
      </w:pPr>
      <w:r w:rsidRPr="00EE122E">
        <w:rPr>
          <w:rFonts w:ascii="Arial" w:eastAsia="Arial" w:hAnsi="Arial" w:cs="Arial"/>
          <w:lang w:val="bs-Latn-BA"/>
        </w:rPr>
        <w:t>Ponuđači su obavezni da pripreme ponude i dostave dokumente u skladu sa navedenim zahtjevima.</w:t>
      </w:r>
    </w:p>
    <w:p w14:paraId="4C4BDD0D" w14:textId="77777777" w:rsidR="00C35BBC" w:rsidRPr="00EE122E" w:rsidRDefault="00EB2880" w:rsidP="00EB2880">
      <w:pPr>
        <w:spacing w:after="160" w:line="259" w:lineRule="auto"/>
        <w:jc w:val="both"/>
        <w:rPr>
          <w:rFonts w:ascii="Arial" w:eastAsia="Arial" w:hAnsi="Arial" w:cs="Arial"/>
          <w:lang w:val="bs-Latn-BA"/>
        </w:rPr>
      </w:pPr>
      <w:r w:rsidRPr="00EE122E">
        <w:rPr>
          <w:rFonts w:ascii="Arial" w:eastAsia="Arial" w:hAnsi="Arial" w:cs="Arial"/>
          <w:lang w:val="bs-Latn-BA"/>
        </w:rPr>
        <w:t xml:space="preserve">Ponude koje nisu u skladu sa navedenim zahtjevima neće se uzeti u razmatranje. </w:t>
      </w:r>
    </w:p>
    <w:p w14:paraId="7A79872D" w14:textId="113EF15E" w:rsidR="00F835ED" w:rsidRPr="00EE122E" w:rsidRDefault="00EB2880" w:rsidP="30EB1E71">
      <w:pPr>
        <w:spacing w:after="160" w:line="259" w:lineRule="auto"/>
        <w:jc w:val="both"/>
        <w:rPr>
          <w:rFonts w:ascii="Arial" w:eastAsia="Arial" w:hAnsi="Arial" w:cs="Arial"/>
          <w:lang w:val="bs-Latn-BA"/>
        </w:rPr>
      </w:pPr>
      <w:r w:rsidRPr="00EE122E">
        <w:rPr>
          <w:rFonts w:ascii="Arial" w:eastAsia="Arial" w:hAnsi="Arial" w:cs="Arial"/>
          <w:lang w:val="bs-Latn-BA"/>
        </w:rPr>
        <w:t xml:space="preserve">Ponude se dostavljaju e-mailom na adresu </w:t>
      </w:r>
      <w:hyperlink r:id="rId10">
        <w:r w:rsidR="005C7FF9" w:rsidRPr="00EE122E">
          <w:rPr>
            <w:rStyle w:val="Hyperlink"/>
            <w:rFonts w:ascii="Arial" w:eastAsia="Arial" w:hAnsi="Arial" w:cs="Arial"/>
            <w:lang w:val="bs-Latn-BA"/>
          </w:rPr>
          <w:t>prijava@cpcd.ba</w:t>
        </w:r>
      </w:hyperlink>
      <w:r w:rsidR="008252E0" w:rsidRPr="00EE122E">
        <w:rPr>
          <w:rFonts w:ascii="Arial" w:hAnsi="Arial" w:cs="Arial"/>
          <w:lang w:val="bs-Latn-BA"/>
        </w:rPr>
        <w:t xml:space="preserve"> </w:t>
      </w:r>
      <w:r w:rsidR="000D2E87" w:rsidRPr="00EE122E">
        <w:rPr>
          <w:rFonts w:ascii="Arial" w:eastAsia="Arial" w:hAnsi="Arial" w:cs="Arial"/>
          <w:lang w:val="bs-Latn-BA"/>
        </w:rPr>
        <w:t xml:space="preserve">a u SUBJECT  upisati: </w:t>
      </w:r>
      <w:r w:rsidR="000D2E87" w:rsidRPr="00EE122E">
        <w:rPr>
          <w:rFonts w:ascii="Arial" w:eastAsia="Arial" w:hAnsi="Arial" w:cs="Arial"/>
          <w:b/>
          <w:bCs/>
          <w:lang w:val="bs-Latn-BA"/>
        </w:rPr>
        <w:t xml:space="preserve">Ponuda po otvorenom postupku br. </w:t>
      </w:r>
      <w:r w:rsidR="001A0964" w:rsidRPr="001A0964">
        <w:rPr>
          <w:rFonts w:ascii="Arial" w:eastAsia="Arial" w:hAnsi="Arial" w:cs="Arial"/>
          <w:b/>
          <w:bCs/>
          <w:lang w:val="bs-Latn-BA"/>
        </w:rPr>
        <w:t>GZ 001 005/2023</w:t>
      </w:r>
      <w:r w:rsidR="001A0964">
        <w:rPr>
          <w:rFonts w:ascii="Arial" w:eastAsia="Arial" w:hAnsi="Arial" w:cs="Arial"/>
          <w:b/>
          <w:bCs/>
          <w:lang w:val="bs-Latn-BA"/>
        </w:rPr>
        <w:t xml:space="preserve"> </w:t>
      </w:r>
      <w:r w:rsidR="000D2E87" w:rsidRPr="00EE122E">
        <w:rPr>
          <w:rFonts w:ascii="Arial" w:eastAsia="Arial" w:hAnsi="Arial" w:cs="Arial"/>
          <w:b/>
          <w:bCs/>
          <w:lang w:val="bs-Latn-BA"/>
        </w:rPr>
        <w:t>Naziv ponuđača ili ime i prezime</w:t>
      </w:r>
      <w:r w:rsidR="00D60D05">
        <w:rPr>
          <w:rFonts w:ascii="Arial" w:eastAsia="Arial" w:hAnsi="Arial" w:cs="Arial"/>
          <w:b/>
          <w:bCs/>
          <w:lang w:val="bs-Latn-BA"/>
        </w:rPr>
        <w:t>.</w:t>
      </w:r>
    </w:p>
    <w:p w14:paraId="063235A2" w14:textId="77777777" w:rsidR="00F835ED" w:rsidRPr="00EE122E" w:rsidRDefault="00F835ED" w:rsidP="00F835ED">
      <w:pPr>
        <w:spacing w:after="160" w:line="259" w:lineRule="auto"/>
        <w:jc w:val="both"/>
        <w:rPr>
          <w:rFonts w:ascii="Arial" w:eastAsia="Arial" w:hAnsi="Arial" w:cs="Arial"/>
          <w:lang w:val="bs-Latn-BA"/>
        </w:rPr>
      </w:pPr>
      <w:r w:rsidRPr="00EE122E">
        <w:rPr>
          <w:rFonts w:ascii="Arial" w:eastAsia="Arial" w:hAnsi="Arial" w:cs="Arial"/>
          <w:lang w:val="bs-Latn-BA"/>
        </w:rPr>
        <w:t xml:space="preserve">U tijelu maila se navode nazivi svih dostavljenih dokumenata, a dokumenti se imenuju kao što su nabrojani u sekciji „Priprema ponude“. </w:t>
      </w:r>
    </w:p>
    <w:p w14:paraId="5DFDF23E" w14:textId="77777777" w:rsidR="00F835ED" w:rsidRPr="00EE122E" w:rsidRDefault="00F835ED" w:rsidP="00F835ED">
      <w:pPr>
        <w:spacing w:after="160" w:line="259" w:lineRule="auto"/>
        <w:jc w:val="both"/>
        <w:rPr>
          <w:rFonts w:ascii="Arial" w:eastAsia="Arial" w:hAnsi="Arial" w:cs="Arial"/>
          <w:lang w:val="bs-Latn-BA"/>
        </w:rPr>
      </w:pPr>
      <w:r w:rsidRPr="00EE122E">
        <w:rPr>
          <w:rFonts w:ascii="Arial" w:eastAsia="Arial" w:hAnsi="Arial" w:cs="Arial"/>
          <w:lang w:val="bs-Latn-BA"/>
        </w:rPr>
        <w:t xml:space="preserve">Svi dokumenti koji sadrže potpise i pečate trebaju biti dostavljeni u PDF formatu. Finansijske ponude se dostavljaju u Excel </w:t>
      </w:r>
      <w:r w:rsidR="00C35BBC" w:rsidRPr="00EE122E">
        <w:rPr>
          <w:rFonts w:ascii="Arial" w:eastAsia="Arial" w:hAnsi="Arial" w:cs="Arial"/>
          <w:lang w:val="bs-Latn-BA"/>
        </w:rPr>
        <w:t xml:space="preserve">formatu. </w:t>
      </w:r>
      <w:r w:rsidRPr="00EE122E">
        <w:rPr>
          <w:rFonts w:ascii="Arial" w:eastAsia="Arial" w:hAnsi="Arial" w:cs="Arial"/>
          <w:lang w:val="bs-Latn-BA"/>
        </w:rPr>
        <w:t xml:space="preserve">Dokumentaciju ne stavljati u ZIP.file ili bilo koji drugi kompresovani format. </w:t>
      </w:r>
    </w:p>
    <w:p w14:paraId="6CE94CD6" w14:textId="39AB7EF1" w:rsidR="00F835ED" w:rsidRPr="00EE122E" w:rsidRDefault="00F835ED" w:rsidP="3CE78DCA">
      <w:pPr>
        <w:spacing w:after="160" w:line="259" w:lineRule="auto"/>
        <w:jc w:val="both"/>
        <w:rPr>
          <w:rFonts w:ascii="Arial" w:eastAsia="Arial" w:hAnsi="Arial" w:cs="Arial"/>
          <w:lang w:val="bs-Latn-BA"/>
        </w:rPr>
      </w:pPr>
      <w:r w:rsidRPr="00EE122E">
        <w:rPr>
          <w:rFonts w:ascii="Arial" w:eastAsia="Arial" w:hAnsi="Arial" w:cs="Arial"/>
          <w:lang w:val="bs-Latn-BA"/>
        </w:rPr>
        <w:t xml:space="preserve">Maksimalna veličina maila može biti 10 MB. U slučaju da su dokumenti u prilogu veći od 10 MB, rasporedite dokumente u više mailova s tim da u polje SUBJECT: u prvom mailu upisujete: Ponuda po otvorenom postupku br. </w:t>
      </w:r>
      <w:r w:rsidR="006934E4">
        <w:rPr>
          <w:rFonts w:ascii="Arial" w:eastAsia="Arial" w:hAnsi="Arial" w:cs="Arial"/>
          <w:lang w:val="bs-Latn-BA"/>
        </w:rPr>
        <w:t>GZ</w:t>
      </w:r>
      <w:r w:rsidR="00E51A74" w:rsidRPr="00EE122E">
        <w:rPr>
          <w:rFonts w:ascii="Arial" w:eastAsia="Arial" w:hAnsi="Arial" w:cs="Arial"/>
          <w:lang w:val="bs-Latn-BA"/>
        </w:rPr>
        <w:t xml:space="preserve"> 001 01/</w:t>
      </w:r>
      <w:r w:rsidR="3DE80CC4" w:rsidRPr="00EE122E">
        <w:rPr>
          <w:rFonts w:ascii="Arial" w:eastAsia="Arial" w:hAnsi="Arial" w:cs="Arial"/>
          <w:lang w:val="bs-Latn-BA"/>
        </w:rPr>
        <w:t>20</w:t>
      </w:r>
      <w:r w:rsidR="00E51A74" w:rsidRPr="00EE122E">
        <w:rPr>
          <w:rFonts w:ascii="Arial" w:eastAsia="Arial" w:hAnsi="Arial" w:cs="Arial"/>
          <w:lang w:val="bs-Latn-BA"/>
        </w:rPr>
        <w:t>22  Naziv ponuđača ili ime i prezime</w:t>
      </w:r>
      <w:r w:rsidRPr="00EE122E">
        <w:rPr>
          <w:rFonts w:ascii="Arial" w:eastAsia="Arial" w:hAnsi="Arial" w:cs="Arial"/>
          <w:lang w:val="bs-Latn-BA"/>
        </w:rPr>
        <w:t>_x/#, umjesto oznake „x“ upisujete redoslijedni broj maila, a umjesto oznake „#“ upisujete ukupan broj mailova koje ćete poslati. U tijelu maila navodite numerisanu listu svih priloženih dokumenata u tom mailu.</w:t>
      </w:r>
    </w:p>
    <w:p w14:paraId="0FB78278" w14:textId="77777777" w:rsidR="00B53611" w:rsidRPr="00EE122E" w:rsidRDefault="00B53611" w:rsidP="008252E0">
      <w:pPr>
        <w:spacing w:after="0" w:line="259" w:lineRule="auto"/>
        <w:jc w:val="both"/>
        <w:rPr>
          <w:rFonts w:ascii="Arial" w:eastAsia="Arial" w:hAnsi="Arial" w:cs="Arial"/>
          <w:lang w:val="bs-Latn-BA"/>
        </w:rPr>
      </w:pPr>
    </w:p>
    <w:p w14:paraId="7BB052CF" w14:textId="77777777" w:rsidR="00EB2880" w:rsidRPr="00EE122E" w:rsidRDefault="00EB2880" w:rsidP="00EB2880">
      <w:pPr>
        <w:numPr>
          <w:ilvl w:val="0"/>
          <w:numId w:val="36"/>
        </w:numPr>
        <w:spacing w:after="160" w:line="259" w:lineRule="auto"/>
        <w:contextualSpacing/>
        <w:rPr>
          <w:rFonts w:ascii="Arial" w:eastAsia="Arial" w:hAnsi="Arial" w:cs="Arial"/>
          <w:b/>
          <w:bCs/>
          <w:lang w:val="bs-Latn-BA"/>
        </w:rPr>
      </w:pPr>
      <w:r w:rsidRPr="00EE122E">
        <w:rPr>
          <w:rFonts w:ascii="Arial" w:eastAsia="Arial" w:hAnsi="Arial" w:cs="Arial"/>
          <w:b/>
          <w:bCs/>
          <w:lang w:val="bs-Latn-BA"/>
        </w:rPr>
        <w:t>ROK ZA DOSTAVLJANJE PONUDE</w:t>
      </w:r>
    </w:p>
    <w:p w14:paraId="1FC39945" w14:textId="77777777" w:rsidR="00B53611" w:rsidRPr="00EE122E" w:rsidRDefault="00B53611" w:rsidP="00B53611">
      <w:pPr>
        <w:spacing w:after="160" w:line="259" w:lineRule="auto"/>
        <w:ind w:left="720"/>
        <w:contextualSpacing/>
        <w:rPr>
          <w:rFonts w:ascii="Arial" w:eastAsia="Arial" w:hAnsi="Arial" w:cs="Arial"/>
          <w:b/>
          <w:bCs/>
          <w:lang w:val="bs-Latn-BA"/>
        </w:rPr>
      </w:pPr>
    </w:p>
    <w:p w14:paraId="18FC813B" w14:textId="177990D4" w:rsidR="00EB2880" w:rsidRPr="00EE122E" w:rsidRDefault="00EB2880" w:rsidP="30EB1E71">
      <w:pPr>
        <w:spacing w:after="160" w:line="259" w:lineRule="auto"/>
        <w:rPr>
          <w:rFonts w:ascii="Arial" w:eastAsia="Arial" w:hAnsi="Arial" w:cs="Arial"/>
          <w:lang w:val="bs-Latn-BA"/>
        </w:rPr>
      </w:pPr>
      <w:r w:rsidRPr="00EE122E">
        <w:rPr>
          <w:rFonts w:ascii="Arial" w:eastAsia="Arial" w:hAnsi="Arial" w:cs="Arial"/>
          <w:lang w:val="bs-Latn-BA"/>
        </w:rPr>
        <w:t xml:space="preserve">Krajnji rok za dostavljanje ponude je </w:t>
      </w:r>
      <w:r w:rsidR="008375F6">
        <w:rPr>
          <w:rFonts w:ascii="Arial" w:eastAsia="Arial" w:hAnsi="Arial" w:cs="Arial"/>
          <w:lang w:val="bs-Latn-BA"/>
        </w:rPr>
        <w:t>02</w:t>
      </w:r>
      <w:r w:rsidR="00941C13">
        <w:rPr>
          <w:rFonts w:ascii="Arial" w:eastAsia="Arial" w:hAnsi="Arial" w:cs="Arial"/>
          <w:lang w:val="bs-Latn-BA"/>
        </w:rPr>
        <w:t>.0</w:t>
      </w:r>
      <w:r w:rsidR="008375F6">
        <w:rPr>
          <w:rFonts w:ascii="Arial" w:eastAsia="Arial" w:hAnsi="Arial" w:cs="Arial"/>
          <w:lang w:val="bs-Latn-BA"/>
        </w:rPr>
        <w:t>2</w:t>
      </w:r>
      <w:r w:rsidR="00941C13">
        <w:rPr>
          <w:rFonts w:ascii="Arial" w:eastAsia="Arial" w:hAnsi="Arial" w:cs="Arial"/>
          <w:lang w:val="bs-Latn-BA"/>
        </w:rPr>
        <w:t>.2023. godine.</w:t>
      </w:r>
    </w:p>
    <w:sectPr w:rsidR="00EB2880" w:rsidRPr="00EE122E" w:rsidSect="00FE1E1B">
      <w:headerReference w:type="default" r:id="rId11"/>
      <w:footerReference w:type="default" r:id="rId12"/>
      <w:headerReference w:type="first" r:id="rId13"/>
      <w:pgSz w:w="11906" w:h="16838" w:code="9"/>
      <w:pgMar w:top="1417" w:right="1417" w:bottom="1417" w:left="1417" w:header="567"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3348" w14:textId="77777777" w:rsidR="00B0222D" w:rsidRDefault="00B0222D" w:rsidP="00AF46A4">
      <w:pPr>
        <w:spacing w:after="0" w:line="240" w:lineRule="auto"/>
      </w:pPr>
      <w:r>
        <w:separator/>
      </w:r>
    </w:p>
  </w:endnote>
  <w:endnote w:type="continuationSeparator" w:id="0">
    <w:p w14:paraId="579F55A2" w14:textId="77777777" w:rsidR="00B0222D" w:rsidRDefault="00B0222D" w:rsidP="00AF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301089"/>
      <w:docPartObj>
        <w:docPartGallery w:val="Page Numbers (Bottom of Page)"/>
        <w:docPartUnique/>
      </w:docPartObj>
    </w:sdtPr>
    <w:sdtEndPr>
      <w:rPr>
        <w:color w:val="7F7F7F" w:themeColor="background1" w:themeShade="7F"/>
        <w:spacing w:val="60"/>
      </w:rPr>
    </w:sdtEndPr>
    <w:sdtContent>
      <w:p w14:paraId="0FD4FD25" w14:textId="77777777" w:rsidR="00F22631" w:rsidRDefault="00505A04">
        <w:pPr>
          <w:pStyle w:val="Footer"/>
          <w:pBdr>
            <w:top w:val="single" w:sz="4" w:space="1" w:color="D9D9D9" w:themeColor="background1" w:themeShade="D9"/>
          </w:pBdr>
          <w:jc w:val="right"/>
        </w:pPr>
        <w:r>
          <w:fldChar w:fldCharType="begin"/>
        </w:r>
        <w:r w:rsidR="00F22631">
          <w:instrText xml:space="preserve"> PAGE   \* MERGEFORMAT </w:instrText>
        </w:r>
        <w:r>
          <w:fldChar w:fldCharType="separate"/>
        </w:r>
        <w:r w:rsidR="009E5EB4">
          <w:rPr>
            <w:noProof/>
          </w:rPr>
          <w:t>6</w:t>
        </w:r>
        <w:r>
          <w:rPr>
            <w:noProof/>
          </w:rPr>
          <w:fldChar w:fldCharType="end"/>
        </w:r>
      </w:p>
    </w:sdtContent>
  </w:sdt>
  <w:p w14:paraId="2946DB82" w14:textId="77777777" w:rsidR="00F22631" w:rsidRDefault="00F22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ECBB" w14:textId="77777777" w:rsidR="00B0222D" w:rsidRDefault="00B0222D" w:rsidP="00AF46A4">
      <w:pPr>
        <w:spacing w:after="0" w:line="240" w:lineRule="auto"/>
      </w:pPr>
      <w:r>
        <w:separator/>
      </w:r>
    </w:p>
  </w:footnote>
  <w:footnote w:type="continuationSeparator" w:id="0">
    <w:p w14:paraId="3CB21005" w14:textId="77777777" w:rsidR="00B0222D" w:rsidRDefault="00B0222D" w:rsidP="00AF4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379" w14:textId="77777777" w:rsidR="00F22631" w:rsidRPr="00CB2EC7" w:rsidRDefault="00F22631" w:rsidP="00CB2EC7">
    <w:pPr>
      <w:pStyle w:val="Header"/>
      <w:pBdr>
        <w:bottom w:val="single" w:sz="8" w:space="1" w:color="7F7F7F"/>
      </w:pBdr>
      <w:rPr>
        <w:b/>
        <w:color w:val="808080"/>
      </w:rPr>
    </w:pPr>
  </w:p>
  <w:p w14:paraId="0A91E947" w14:textId="77777777" w:rsidR="00F22631" w:rsidRPr="00CB2EC7" w:rsidRDefault="00F22631" w:rsidP="00CB2EC7">
    <w:pPr>
      <w:pStyle w:val="Header"/>
      <w:pBdr>
        <w:bottom w:val="single" w:sz="8" w:space="1" w:color="7F7F7F"/>
      </w:pBdr>
      <w:rPr>
        <w:b/>
        <w:color w:val="808080"/>
        <w:sz w:val="8"/>
        <w:lang w:val="bs-Latn-BA"/>
      </w:rPr>
    </w:pPr>
    <w:r w:rsidRPr="00CB2EC7">
      <w:rPr>
        <w:b/>
        <w:color w:val="808080"/>
      </w:rPr>
      <w:t xml:space="preserve">Centar za </w:t>
    </w:r>
    <w:proofErr w:type="spellStart"/>
    <w:r w:rsidRPr="00CB2EC7">
      <w:rPr>
        <w:b/>
        <w:color w:val="808080"/>
      </w:rPr>
      <w:t>promociju</w:t>
    </w:r>
    <w:proofErr w:type="spellEnd"/>
    <w:r w:rsidR="008252E0">
      <w:rPr>
        <w:b/>
        <w:color w:val="808080"/>
      </w:rPr>
      <w:t xml:space="preserve"> </w:t>
    </w:r>
    <w:proofErr w:type="spellStart"/>
    <w:r w:rsidRPr="00CB2EC7">
      <w:rPr>
        <w:b/>
        <w:color w:val="808080"/>
      </w:rPr>
      <w:t>civilnog</w:t>
    </w:r>
    <w:proofErr w:type="spellEnd"/>
    <w:r w:rsidR="008252E0">
      <w:rPr>
        <w:b/>
        <w:color w:val="808080"/>
      </w:rPr>
      <w:t xml:space="preserve"> </w:t>
    </w:r>
    <w:r w:rsidRPr="00CB2EC7">
      <w:rPr>
        <w:b/>
        <w:color w:val="808080"/>
        <w:lang w:val="bs-Latn-BA"/>
      </w:rPr>
      <w:t>društva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CC78" w14:textId="77777777" w:rsidR="00F22631" w:rsidRPr="00AF46A4" w:rsidRDefault="00F22631" w:rsidP="00314FBF">
    <w:pPr>
      <w:pStyle w:val="Header"/>
      <w:contextualSpacing/>
      <w:jc w:val="right"/>
      <w:rPr>
        <w:rFonts w:cs="Calibri"/>
        <w:sz w:val="18"/>
      </w:rPr>
    </w:pPr>
    <w:r>
      <w:rPr>
        <w:noProof/>
        <w:lang w:val="en-US"/>
      </w:rPr>
      <w:drawing>
        <wp:anchor distT="0" distB="0" distL="114300" distR="114300" simplePos="0" relativeHeight="251661312" behindDoc="0" locked="0" layoutInCell="1" allowOverlap="1" wp14:anchorId="23B1BEE3" wp14:editId="07777777">
          <wp:simplePos x="0" y="0"/>
          <wp:positionH relativeFrom="column">
            <wp:posOffset>33020</wp:posOffset>
          </wp:positionH>
          <wp:positionV relativeFrom="page">
            <wp:posOffset>396240</wp:posOffset>
          </wp:positionV>
          <wp:extent cx="1736725" cy="587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587375"/>
                  </a:xfrm>
                  <a:prstGeom prst="rect">
                    <a:avLst/>
                  </a:prstGeom>
                  <a:noFill/>
                  <a:ln>
                    <a:noFill/>
                  </a:ln>
                </pic:spPr>
              </pic:pic>
            </a:graphicData>
          </a:graphic>
        </wp:anchor>
      </w:drawing>
    </w:r>
    <w:r w:rsidR="0053278C">
      <w:rPr>
        <w:rFonts w:cs="Calibri"/>
        <w:sz w:val="18"/>
        <w:lang w:val="bs-Latn-BA"/>
      </w:rPr>
      <w:t xml:space="preserve">Marka </w:t>
    </w:r>
    <w:r w:rsidR="0053278C">
      <w:rPr>
        <w:rFonts w:cs="Calibri"/>
        <w:sz w:val="18"/>
        <w:lang w:val="bs-Latn-BA"/>
      </w:rPr>
      <w:t>Marulića br.2/III</w:t>
    </w:r>
    <w:r>
      <w:rPr>
        <w:rFonts w:cs="Calibri"/>
        <w:sz w:val="18"/>
      </w:rPr>
      <w:t xml:space="preserve">, 71000 Sarajevo, </w:t>
    </w:r>
    <w:r w:rsidRPr="00AF46A4">
      <w:rPr>
        <w:rFonts w:cs="Calibri"/>
        <w:sz w:val="18"/>
      </w:rPr>
      <w:t>Bosna i Hercegovina</w:t>
    </w:r>
  </w:p>
  <w:p w14:paraId="6C245944" w14:textId="77777777" w:rsidR="00F22631" w:rsidRPr="00AF46A4" w:rsidRDefault="00F22631" w:rsidP="00314FBF">
    <w:pPr>
      <w:pStyle w:val="Header"/>
      <w:tabs>
        <w:tab w:val="left" w:pos="734"/>
      </w:tabs>
      <w:spacing w:before="100"/>
      <w:contextualSpacing/>
      <w:rPr>
        <w:rFonts w:cs="Calibri"/>
        <w:sz w:val="18"/>
      </w:rPr>
    </w:pPr>
    <w:r>
      <w:rPr>
        <w:rFonts w:cs="Calibri"/>
        <w:sz w:val="18"/>
      </w:rPr>
      <w:tab/>
    </w:r>
    <w:r>
      <w:rPr>
        <w:rFonts w:cs="Calibri"/>
        <w:sz w:val="18"/>
      </w:rPr>
      <w:tab/>
    </w:r>
    <w:r>
      <w:rPr>
        <w:rFonts w:cs="Calibri"/>
        <w:sz w:val="18"/>
      </w:rPr>
      <w:tab/>
    </w:r>
    <w:r w:rsidRPr="00AF46A4">
      <w:rPr>
        <w:rFonts w:cs="Calibri"/>
        <w:sz w:val="18"/>
      </w:rPr>
      <w:t>Tel/fax +387 33 644 810; 611 798; 611 834</w:t>
    </w:r>
  </w:p>
  <w:p w14:paraId="14BEBC1B" w14:textId="77777777" w:rsidR="00F22631" w:rsidRPr="00AF46A4" w:rsidRDefault="00F22631" w:rsidP="00314FBF">
    <w:pPr>
      <w:pStyle w:val="Header"/>
      <w:spacing w:before="100"/>
      <w:contextualSpacing/>
      <w:jc w:val="right"/>
      <w:rPr>
        <w:rFonts w:cs="Calibri"/>
        <w:sz w:val="18"/>
      </w:rPr>
    </w:pPr>
    <w:r w:rsidRPr="00AF46A4">
      <w:rPr>
        <w:rFonts w:cs="Calibri"/>
        <w:sz w:val="18"/>
      </w:rPr>
      <w:t xml:space="preserve">e-mail: </w:t>
    </w:r>
    <w:hyperlink r:id="rId2" w:history="1">
      <w:r w:rsidRPr="00AF46A4">
        <w:rPr>
          <w:rStyle w:val="Hyperlink"/>
          <w:rFonts w:cs="Calibri"/>
          <w:color w:val="auto"/>
          <w:sz w:val="18"/>
          <w:u w:val="none"/>
        </w:rPr>
        <w:t>info@cpcd.ba</w:t>
      </w:r>
    </w:hyperlink>
  </w:p>
  <w:p w14:paraId="784F08FF" w14:textId="77777777" w:rsidR="00F22631" w:rsidRPr="00AF46A4" w:rsidRDefault="00773A62" w:rsidP="00314FBF">
    <w:pPr>
      <w:pStyle w:val="Header"/>
      <w:tabs>
        <w:tab w:val="left" w:pos="5520"/>
        <w:tab w:val="right" w:pos="9922"/>
      </w:tabs>
      <w:spacing w:before="100"/>
      <w:contextualSpacing/>
      <w:jc w:val="right"/>
      <w:rPr>
        <w:rFonts w:cs="Calibri"/>
        <w:sz w:val="18"/>
      </w:rPr>
    </w:pPr>
    <w:hyperlink r:id="rId3" w:history="1">
      <w:r w:rsidR="00F22631" w:rsidRPr="00AF46A4">
        <w:rPr>
          <w:rStyle w:val="Hyperlink"/>
          <w:rFonts w:cs="Calibri"/>
          <w:color w:val="auto"/>
          <w:sz w:val="18"/>
          <w:u w:val="none"/>
        </w:rPr>
        <w:t>www.civilno</w:t>
      </w:r>
    </w:hyperlink>
    <w:r w:rsidR="00F22631" w:rsidRPr="00AF46A4">
      <w:rPr>
        <w:rFonts w:cs="Calibri"/>
        <w:sz w:val="18"/>
      </w:rPr>
      <w:t>drustvo.ba</w:t>
    </w:r>
  </w:p>
  <w:p w14:paraId="0562CB0E" w14:textId="77777777" w:rsidR="00F22631" w:rsidRDefault="00F22631" w:rsidP="00314FBF">
    <w:pPr>
      <w:pStyle w:val="Header"/>
      <w:jc w:val="right"/>
    </w:pPr>
  </w:p>
  <w:p w14:paraId="34CE0A41" w14:textId="77777777" w:rsidR="00F22631" w:rsidRDefault="00F22631" w:rsidP="00B91D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AD9"/>
    <w:multiLevelType w:val="hybridMultilevel"/>
    <w:tmpl w:val="B1B86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C417B"/>
    <w:multiLevelType w:val="multilevel"/>
    <w:tmpl w:val="8C56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04A9C"/>
    <w:multiLevelType w:val="hybridMultilevel"/>
    <w:tmpl w:val="3AD8EF66"/>
    <w:lvl w:ilvl="0" w:tplc="B37E908E">
      <w:start w:val="22"/>
      <w:numFmt w:val="bullet"/>
      <w:lvlText w:val="-"/>
      <w:lvlJc w:val="left"/>
      <w:pPr>
        <w:ind w:left="1080" w:hanging="360"/>
      </w:pPr>
      <w:rPr>
        <w:rFonts w:ascii="Calibri" w:eastAsiaTheme="minorHAnsi" w:hAnsi="Calibri" w:cstheme="minorBidi"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04887DC7"/>
    <w:multiLevelType w:val="hybridMultilevel"/>
    <w:tmpl w:val="ED6E46A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058D1B85"/>
    <w:multiLevelType w:val="hybridMultilevel"/>
    <w:tmpl w:val="4CA615F0"/>
    <w:lvl w:ilvl="0" w:tplc="E9A61A3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67264"/>
    <w:multiLevelType w:val="hybridMultilevel"/>
    <w:tmpl w:val="611A7B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81ED8"/>
    <w:multiLevelType w:val="hybridMultilevel"/>
    <w:tmpl w:val="3EE0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71FB5"/>
    <w:multiLevelType w:val="multilevel"/>
    <w:tmpl w:val="1C508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66761"/>
    <w:multiLevelType w:val="hybridMultilevel"/>
    <w:tmpl w:val="6B3E98A0"/>
    <w:lvl w:ilvl="0" w:tplc="E9A61A3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4E6F6"/>
    <w:multiLevelType w:val="hybridMultilevel"/>
    <w:tmpl w:val="D2327E82"/>
    <w:lvl w:ilvl="0" w:tplc="B2B2DE66">
      <w:start w:val="1"/>
      <w:numFmt w:val="decimal"/>
      <w:lvlText w:val="%1."/>
      <w:lvlJc w:val="left"/>
      <w:pPr>
        <w:ind w:left="720" w:hanging="360"/>
      </w:pPr>
    </w:lvl>
    <w:lvl w:ilvl="1" w:tplc="9D10DDB6">
      <w:start w:val="1"/>
      <w:numFmt w:val="lowerLetter"/>
      <w:lvlText w:val="%2."/>
      <w:lvlJc w:val="left"/>
      <w:pPr>
        <w:ind w:left="1440" w:hanging="360"/>
      </w:pPr>
    </w:lvl>
    <w:lvl w:ilvl="2" w:tplc="1C38D376">
      <w:start w:val="1"/>
      <w:numFmt w:val="lowerRoman"/>
      <w:lvlText w:val="%3."/>
      <w:lvlJc w:val="right"/>
      <w:pPr>
        <w:ind w:left="2160" w:hanging="180"/>
      </w:pPr>
    </w:lvl>
    <w:lvl w:ilvl="3" w:tplc="131EEDA6">
      <w:start w:val="1"/>
      <w:numFmt w:val="decimal"/>
      <w:lvlText w:val="%4."/>
      <w:lvlJc w:val="left"/>
      <w:pPr>
        <w:ind w:left="2880" w:hanging="360"/>
      </w:pPr>
    </w:lvl>
    <w:lvl w:ilvl="4" w:tplc="9B6C2BB2">
      <w:start w:val="1"/>
      <w:numFmt w:val="lowerLetter"/>
      <w:lvlText w:val="%5."/>
      <w:lvlJc w:val="left"/>
      <w:pPr>
        <w:ind w:left="3600" w:hanging="360"/>
      </w:pPr>
    </w:lvl>
    <w:lvl w:ilvl="5" w:tplc="B6D0D8E2">
      <w:start w:val="1"/>
      <w:numFmt w:val="lowerRoman"/>
      <w:lvlText w:val="%6."/>
      <w:lvlJc w:val="right"/>
      <w:pPr>
        <w:ind w:left="4320" w:hanging="180"/>
      </w:pPr>
    </w:lvl>
    <w:lvl w:ilvl="6" w:tplc="E9FC2F62">
      <w:start w:val="1"/>
      <w:numFmt w:val="decimal"/>
      <w:lvlText w:val="%7."/>
      <w:lvlJc w:val="left"/>
      <w:pPr>
        <w:ind w:left="5040" w:hanging="360"/>
      </w:pPr>
    </w:lvl>
    <w:lvl w:ilvl="7" w:tplc="162E2526">
      <w:start w:val="1"/>
      <w:numFmt w:val="lowerLetter"/>
      <w:lvlText w:val="%8."/>
      <w:lvlJc w:val="left"/>
      <w:pPr>
        <w:ind w:left="5760" w:hanging="360"/>
      </w:pPr>
    </w:lvl>
    <w:lvl w:ilvl="8" w:tplc="8B26C7A4">
      <w:start w:val="1"/>
      <w:numFmt w:val="lowerRoman"/>
      <w:lvlText w:val="%9."/>
      <w:lvlJc w:val="right"/>
      <w:pPr>
        <w:ind w:left="6480" w:hanging="180"/>
      </w:pPr>
    </w:lvl>
  </w:abstractNum>
  <w:abstractNum w:abstractNumId="10" w15:restartNumberingAfterBreak="0">
    <w:nsid w:val="27FC3689"/>
    <w:multiLevelType w:val="hybridMultilevel"/>
    <w:tmpl w:val="EBBE9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15EAA"/>
    <w:multiLevelType w:val="hybridMultilevel"/>
    <w:tmpl w:val="0C64DA4A"/>
    <w:lvl w:ilvl="0" w:tplc="C19E7228">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565DD"/>
    <w:multiLevelType w:val="multilevel"/>
    <w:tmpl w:val="5A141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B72B2"/>
    <w:multiLevelType w:val="hybridMultilevel"/>
    <w:tmpl w:val="5C78DCE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3A0E33"/>
    <w:multiLevelType w:val="hybridMultilevel"/>
    <w:tmpl w:val="BB927372"/>
    <w:lvl w:ilvl="0" w:tplc="FD322736">
      <w:numFmt w:val="bullet"/>
      <w:lvlText w:val="-"/>
      <w:lvlJc w:val="left"/>
      <w:pPr>
        <w:tabs>
          <w:tab w:val="num" w:pos="720"/>
        </w:tabs>
        <w:ind w:left="720" w:hanging="360"/>
      </w:pPr>
      <w:rPr>
        <w:rFonts w:ascii="Arial" w:eastAsia="Times New Roman" w:hAnsi="Arial" w:cs="Aria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1E2A"/>
    <w:multiLevelType w:val="hybridMultilevel"/>
    <w:tmpl w:val="B70E0412"/>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74E78B6"/>
    <w:multiLevelType w:val="hybridMultilevel"/>
    <w:tmpl w:val="C82498B0"/>
    <w:lvl w:ilvl="0" w:tplc="3E06F3F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55652D"/>
    <w:multiLevelType w:val="hybridMultilevel"/>
    <w:tmpl w:val="FC5E6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7067A1"/>
    <w:multiLevelType w:val="hybridMultilevel"/>
    <w:tmpl w:val="CCC89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693500"/>
    <w:multiLevelType w:val="hybridMultilevel"/>
    <w:tmpl w:val="76B6879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416E622F"/>
    <w:multiLevelType w:val="hybridMultilevel"/>
    <w:tmpl w:val="9ED49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C01F6F"/>
    <w:multiLevelType w:val="hybridMultilevel"/>
    <w:tmpl w:val="83106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57B3E"/>
    <w:multiLevelType w:val="hybridMultilevel"/>
    <w:tmpl w:val="E3D88C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290905"/>
    <w:multiLevelType w:val="hybridMultilevel"/>
    <w:tmpl w:val="919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B4E99"/>
    <w:multiLevelType w:val="hybridMultilevel"/>
    <w:tmpl w:val="6364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A3A4A"/>
    <w:multiLevelType w:val="hybridMultilevel"/>
    <w:tmpl w:val="D9B6A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D4C3A"/>
    <w:multiLevelType w:val="hybridMultilevel"/>
    <w:tmpl w:val="81C013D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4CD83F78"/>
    <w:multiLevelType w:val="hybridMultilevel"/>
    <w:tmpl w:val="20B8A6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1B268A"/>
    <w:multiLevelType w:val="hybridMultilevel"/>
    <w:tmpl w:val="83167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12D33"/>
    <w:multiLevelType w:val="hybridMultilevel"/>
    <w:tmpl w:val="8584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E4FE42"/>
    <w:multiLevelType w:val="hybridMultilevel"/>
    <w:tmpl w:val="9760D1FA"/>
    <w:lvl w:ilvl="0" w:tplc="E7EE5636">
      <w:start w:val="1"/>
      <w:numFmt w:val="bullet"/>
      <w:lvlText w:val=""/>
      <w:lvlJc w:val="left"/>
      <w:pPr>
        <w:ind w:left="720" w:hanging="360"/>
      </w:pPr>
      <w:rPr>
        <w:rFonts w:ascii="Symbol" w:hAnsi="Symbol" w:hint="default"/>
      </w:rPr>
    </w:lvl>
    <w:lvl w:ilvl="1" w:tplc="BFEE95FC">
      <w:start w:val="1"/>
      <w:numFmt w:val="bullet"/>
      <w:lvlText w:val="o"/>
      <w:lvlJc w:val="left"/>
      <w:pPr>
        <w:ind w:left="1440" w:hanging="360"/>
      </w:pPr>
      <w:rPr>
        <w:rFonts w:ascii="Courier New" w:hAnsi="Courier New" w:hint="default"/>
      </w:rPr>
    </w:lvl>
    <w:lvl w:ilvl="2" w:tplc="62249EF6">
      <w:start w:val="1"/>
      <w:numFmt w:val="bullet"/>
      <w:lvlText w:val=""/>
      <w:lvlJc w:val="left"/>
      <w:pPr>
        <w:ind w:left="2160" w:hanging="360"/>
      </w:pPr>
      <w:rPr>
        <w:rFonts w:ascii="Wingdings" w:hAnsi="Wingdings" w:hint="default"/>
      </w:rPr>
    </w:lvl>
    <w:lvl w:ilvl="3" w:tplc="E4DEC920">
      <w:start w:val="1"/>
      <w:numFmt w:val="bullet"/>
      <w:lvlText w:val=""/>
      <w:lvlJc w:val="left"/>
      <w:pPr>
        <w:ind w:left="2880" w:hanging="360"/>
      </w:pPr>
      <w:rPr>
        <w:rFonts w:ascii="Symbol" w:hAnsi="Symbol" w:hint="default"/>
      </w:rPr>
    </w:lvl>
    <w:lvl w:ilvl="4" w:tplc="5B4A9CD8">
      <w:start w:val="1"/>
      <w:numFmt w:val="bullet"/>
      <w:lvlText w:val="o"/>
      <w:lvlJc w:val="left"/>
      <w:pPr>
        <w:ind w:left="3600" w:hanging="360"/>
      </w:pPr>
      <w:rPr>
        <w:rFonts w:ascii="Courier New" w:hAnsi="Courier New" w:hint="default"/>
      </w:rPr>
    </w:lvl>
    <w:lvl w:ilvl="5" w:tplc="8BC81400">
      <w:start w:val="1"/>
      <w:numFmt w:val="bullet"/>
      <w:lvlText w:val=""/>
      <w:lvlJc w:val="left"/>
      <w:pPr>
        <w:ind w:left="4320" w:hanging="360"/>
      </w:pPr>
      <w:rPr>
        <w:rFonts w:ascii="Wingdings" w:hAnsi="Wingdings" w:hint="default"/>
      </w:rPr>
    </w:lvl>
    <w:lvl w:ilvl="6" w:tplc="BF98C5E0">
      <w:start w:val="1"/>
      <w:numFmt w:val="bullet"/>
      <w:lvlText w:val=""/>
      <w:lvlJc w:val="left"/>
      <w:pPr>
        <w:ind w:left="5040" w:hanging="360"/>
      </w:pPr>
      <w:rPr>
        <w:rFonts w:ascii="Symbol" w:hAnsi="Symbol" w:hint="default"/>
      </w:rPr>
    </w:lvl>
    <w:lvl w:ilvl="7" w:tplc="ACDADA14">
      <w:start w:val="1"/>
      <w:numFmt w:val="bullet"/>
      <w:lvlText w:val="o"/>
      <w:lvlJc w:val="left"/>
      <w:pPr>
        <w:ind w:left="5760" w:hanging="360"/>
      </w:pPr>
      <w:rPr>
        <w:rFonts w:ascii="Courier New" w:hAnsi="Courier New" w:hint="default"/>
      </w:rPr>
    </w:lvl>
    <w:lvl w:ilvl="8" w:tplc="CB94A064">
      <w:start w:val="1"/>
      <w:numFmt w:val="bullet"/>
      <w:lvlText w:val=""/>
      <w:lvlJc w:val="left"/>
      <w:pPr>
        <w:ind w:left="6480" w:hanging="360"/>
      </w:pPr>
      <w:rPr>
        <w:rFonts w:ascii="Wingdings" w:hAnsi="Wingdings" w:hint="default"/>
      </w:rPr>
    </w:lvl>
  </w:abstractNum>
  <w:abstractNum w:abstractNumId="31" w15:restartNumberingAfterBreak="0">
    <w:nsid w:val="5B337239"/>
    <w:multiLevelType w:val="hybridMultilevel"/>
    <w:tmpl w:val="031A5204"/>
    <w:lvl w:ilvl="0" w:tplc="B452666C">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5F4D4E6E"/>
    <w:multiLevelType w:val="hybridMultilevel"/>
    <w:tmpl w:val="464E7F7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AD324C"/>
    <w:multiLevelType w:val="hybridMultilevel"/>
    <w:tmpl w:val="CCC89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AF345B"/>
    <w:multiLevelType w:val="hybridMultilevel"/>
    <w:tmpl w:val="994A1CBE"/>
    <w:lvl w:ilvl="0" w:tplc="447E28B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AD3CF0"/>
    <w:multiLevelType w:val="hybridMultilevel"/>
    <w:tmpl w:val="20CA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733E47"/>
    <w:multiLevelType w:val="hybridMultilevel"/>
    <w:tmpl w:val="B0FAE68C"/>
    <w:lvl w:ilvl="0" w:tplc="464A1428">
      <w:start w:val="26"/>
      <w:numFmt w:val="bullet"/>
      <w:lvlText w:val="-"/>
      <w:lvlJc w:val="left"/>
      <w:pPr>
        <w:ind w:left="360" w:hanging="360"/>
      </w:pPr>
      <w:rPr>
        <w:rFonts w:ascii="Calibri" w:eastAsiaTheme="minorHAnsi" w:hAnsi="Calibri" w:cstheme="minorBidi"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7" w15:restartNumberingAfterBreak="0">
    <w:nsid w:val="6AC83781"/>
    <w:multiLevelType w:val="hybridMultilevel"/>
    <w:tmpl w:val="C9508868"/>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38" w15:restartNumberingAfterBreak="0">
    <w:nsid w:val="6CD87A99"/>
    <w:multiLevelType w:val="hybridMultilevel"/>
    <w:tmpl w:val="205CDF0C"/>
    <w:lvl w:ilvl="0" w:tplc="649C302A">
      <w:start w:val="1"/>
      <w:numFmt w:val="lowerLetter"/>
      <w:lvlText w:val="%1)"/>
      <w:lvlJc w:val="left"/>
      <w:pPr>
        <w:ind w:left="1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E035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E269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9858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CEF6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8451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A0A0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A5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EBC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D5523C1"/>
    <w:multiLevelType w:val="hybridMultilevel"/>
    <w:tmpl w:val="6B5E9618"/>
    <w:lvl w:ilvl="0" w:tplc="839C6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C2FC3"/>
    <w:multiLevelType w:val="multilevel"/>
    <w:tmpl w:val="11F8BB54"/>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1" w15:restartNumberingAfterBreak="0">
    <w:nsid w:val="70E965AB"/>
    <w:multiLevelType w:val="hybridMultilevel"/>
    <w:tmpl w:val="8FF658D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51337F9"/>
    <w:multiLevelType w:val="hybridMultilevel"/>
    <w:tmpl w:val="FBC6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75843"/>
    <w:multiLevelType w:val="hybridMultilevel"/>
    <w:tmpl w:val="A4C6AA6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15:restartNumberingAfterBreak="0">
    <w:nsid w:val="7EA42A35"/>
    <w:multiLevelType w:val="hybridMultilevel"/>
    <w:tmpl w:val="84949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20DAA"/>
    <w:multiLevelType w:val="hybridMultilevel"/>
    <w:tmpl w:val="85A6A2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178357">
    <w:abstractNumId w:val="30"/>
  </w:num>
  <w:num w:numId="2" w16cid:durableId="1509516442">
    <w:abstractNumId w:val="40"/>
  </w:num>
  <w:num w:numId="3" w16cid:durableId="1990133838">
    <w:abstractNumId w:val="7"/>
    <w:lvlOverride w:ilvl="0">
      <w:lvl w:ilvl="0">
        <w:numFmt w:val="lowerLetter"/>
        <w:lvlText w:val="%1."/>
        <w:lvlJc w:val="left"/>
      </w:lvl>
    </w:lvlOverride>
    <w:lvlOverride w:ilvl="1">
      <w:lvl w:ilvl="1">
        <w:start w:val="1"/>
        <w:numFmt w:val="decimal"/>
        <w:lvlText w:val="%2."/>
        <w:lvlJc w:val="left"/>
        <w:pPr>
          <w:tabs>
            <w:tab w:val="num" w:pos="3600"/>
          </w:tabs>
          <w:ind w:left="3600" w:hanging="360"/>
        </w:pPr>
      </w:lvl>
    </w:lvlOverride>
    <w:lvlOverride w:ilvl="2">
      <w:lvl w:ilvl="2" w:tentative="1">
        <w:start w:val="1"/>
        <w:numFmt w:val="decimal"/>
        <w:lvlText w:val="%3."/>
        <w:lvlJc w:val="left"/>
        <w:pPr>
          <w:tabs>
            <w:tab w:val="num" w:pos="4320"/>
          </w:tabs>
          <w:ind w:left="4320" w:hanging="360"/>
        </w:pPr>
      </w:lvl>
    </w:lvlOverride>
    <w:lvlOverride w:ilvl="3">
      <w:lvl w:ilvl="3" w:tentative="1">
        <w:start w:val="1"/>
        <w:numFmt w:val="decimal"/>
        <w:lvlText w:val="%4."/>
        <w:lvlJc w:val="left"/>
        <w:pPr>
          <w:tabs>
            <w:tab w:val="num" w:pos="5040"/>
          </w:tabs>
          <w:ind w:left="5040" w:hanging="360"/>
        </w:pPr>
      </w:lvl>
    </w:lvlOverride>
    <w:lvlOverride w:ilvl="4">
      <w:lvl w:ilvl="4" w:tentative="1">
        <w:start w:val="1"/>
        <w:numFmt w:val="decimal"/>
        <w:lvlText w:val="%5."/>
        <w:lvlJc w:val="left"/>
        <w:pPr>
          <w:tabs>
            <w:tab w:val="num" w:pos="5760"/>
          </w:tabs>
          <w:ind w:left="5760" w:hanging="360"/>
        </w:pPr>
      </w:lvl>
    </w:lvlOverride>
    <w:lvlOverride w:ilvl="5">
      <w:lvl w:ilvl="5" w:tentative="1">
        <w:start w:val="1"/>
        <w:numFmt w:val="decimal"/>
        <w:lvlText w:val="%6."/>
        <w:lvlJc w:val="left"/>
        <w:pPr>
          <w:tabs>
            <w:tab w:val="num" w:pos="6480"/>
          </w:tabs>
          <w:ind w:left="6480" w:hanging="360"/>
        </w:pPr>
      </w:lvl>
    </w:lvlOverride>
    <w:lvlOverride w:ilvl="6">
      <w:lvl w:ilvl="6" w:tentative="1">
        <w:start w:val="1"/>
        <w:numFmt w:val="decimal"/>
        <w:lvlText w:val="%7."/>
        <w:lvlJc w:val="left"/>
        <w:pPr>
          <w:tabs>
            <w:tab w:val="num" w:pos="7200"/>
          </w:tabs>
          <w:ind w:left="7200" w:hanging="360"/>
        </w:pPr>
      </w:lvl>
    </w:lvlOverride>
    <w:lvlOverride w:ilvl="7">
      <w:lvl w:ilvl="7" w:tentative="1">
        <w:start w:val="1"/>
        <w:numFmt w:val="decimal"/>
        <w:lvlText w:val="%8."/>
        <w:lvlJc w:val="left"/>
        <w:pPr>
          <w:tabs>
            <w:tab w:val="num" w:pos="7920"/>
          </w:tabs>
          <w:ind w:left="7920" w:hanging="360"/>
        </w:pPr>
      </w:lvl>
    </w:lvlOverride>
    <w:lvlOverride w:ilvl="8">
      <w:lvl w:ilvl="8" w:tentative="1">
        <w:start w:val="1"/>
        <w:numFmt w:val="decimal"/>
        <w:lvlText w:val="%9."/>
        <w:lvlJc w:val="left"/>
        <w:pPr>
          <w:tabs>
            <w:tab w:val="num" w:pos="8640"/>
          </w:tabs>
          <w:ind w:left="8640" w:hanging="360"/>
        </w:pPr>
      </w:lvl>
    </w:lvlOverride>
  </w:num>
  <w:num w:numId="4" w16cid:durableId="1742016977">
    <w:abstractNumId w:val="18"/>
  </w:num>
  <w:num w:numId="5" w16cid:durableId="698895697">
    <w:abstractNumId w:val="33"/>
  </w:num>
  <w:num w:numId="6" w16cid:durableId="1918320402">
    <w:abstractNumId w:val="14"/>
  </w:num>
  <w:num w:numId="7" w16cid:durableId="1185555913">
    <w:abstractNumId w:val="26"/>
  </w:num>
  <w:num w:numId="8" w16cid:durableId="1372412282">
    <w:abstractNumId w:val="43"/>
  </w:num>
  <w:num w:numId="9" w16cid:durableId="475339148">
    <w:abstractNumId w:val="31"/>
  </w:num>
  <w:num w:numId="10" w16cid:durableId="556477765">
    <w:abstractNumId w:val="12"/>
  </w:num>
  <w:num w:numId="11" w16cid:durableId="1103841990">
    <w:abstractNumId w:val="16"/>
  </w:num>
  <w:num w:numId="12" w16cid:durableId="1373265971">
    <w:abstractNumId w:val="15"/>
  </w:num>
  <w:num w:numId="13" w16cid:durableId="458109362">
    <w:abstractNumId w:val="2"/>
  </w:num>
  <w:num w:numId="14" w16cid:durableId="1309626796">
    <w:abstractNumId w:val="36"/>
  </w:num>
  <w:num w:numId="15" w16cid:durableId="2092388718">
    <w:abstractNumId w:val="1"/>
  </w:num>
  <w:num w:numId="16" w16cid:durableId="72119746">
    <w:abstractNumId w:val="21"/>
  </w:num>
  <w:num w:numId="17" w16cid:durableId="1144541127">
    <w:abstractNumId w:val="38"/>
  </w:num>
  <w:num w:numId="18" w16cid:durableId="1768848583">
    <w:abstractNumId w:val="37"/>
  </w:num>
  <w:num w:numId="19" w16cid:durableId="2121103903">
    <w:abstractNumId w:val="17"/>
  </w:num>
  <w:num w:numId="20" w16cid:durableId="1001078152">
    <w:abstractNumId w:val="22"/>
  </w:num>
  <w:num w:numId="21" w16cid:durableId="974069803">
    <w:abstractNumId w:val="45"/>
  </w:num>
  <w:num w:numId="22" w16cid:durableId="1804807466">
    <w:abstractNumId w:val="44"/>
  </w:num>
  <w:num w:numId="23" w16cid:durableId="680738886">
    <w:abstractNumId w:val="34"/>
  </w:num>
  <w:num w:numId="24" w16cid:durableId="486096926">
    <w:abstractNumId w:val="6"/>
  </w:num>
  <w:num w:numId="25" w16cid:durableId="1282608800">
    <w:abstractNumId w:val="4"/>
  </w:num>
  <w:num w:numId="26" w16cid:durableId="1587425560">
    <w:abstractNumId w:val="11"/>
  </w:num>
  <w:num w:numId="27" w16cid:durableId="742261770">
    <w:abstractNumId w:val="24"/>
  </w:num>
  <w:num w:numId="28" w16cid:durableId="915213706">
    <w:abstractNumId w:val="28"/>
  </w:num>
  <w:num w:numId="29" w16cid:durableId="1441796851">
    <w:abstractNumId w:val="42"/>
  </w:num>
  <w:num w:numId="30" w16cid:durableId="952134939">
    <w:abstractNumId w:val="10"/>
  </w:num>
  <w:num w:numId="31" w16cid:durableId="271133364">
    <w:abstractNumId w:val="41"/>
  </w:num>
  <w:num w:numId="32" w16cid:durableId="180945962">
    <w:abstractNumId w:val="13"/>
  </w:num>
  <w:num w:numId="33" w16cid:durableId="2005433959">
    <w:abstractNumId w:val="39"/>
  </w:num>
  <w:num w:numId="34" w16cid:durableId="1585142127">
    <w:abstractNumId w:val="3"/>
  </w:num>
  <w:num w:numId="35" w16cid:durableId="1558123811">
    <w:abstractNumId w:val="25"/>
  </w:num>
  <w:num w:numId="36" w16cid:durableId="39131743">
    <w:abstractNumId w:val="32"/>
  </w:num>
  <w:num w:numId="37" w16cid:durableId="495416610">
    <w:abstractNumId w:val="9"/>
  </w:num>
  <w:num w:numId="38" w16cid:durableId="170265008">
    <w:abstractNumId w:val="23"/>
  </w:num>
  <w:num w:numId="39" w16cid:durableId="1676374511">
    <w:abstractNumId w:val="35"/>
  </w:num>
  <w:num w:numId="40" w16cid:durableId="1002658690">
    <w:abstractNumId w:val="29"/>
  </w:num>
  <w:num w:numId="41" w16cid:durableId="369183979">
    <w:abstractNumId w:val="8"/>
  </w:num>
  <w:num w:numId="42" w16cid:durableId="784035724">
    <w:abstractNumId w:val="5"/>
  </w:num>
  <w:num w:numId="43" w16cid:durableId="332806253">
    <w:abstractNumId w:val="27"/>
  </w:num>
  <w:num w:numId="44" w16cid:durableId="1883245101">
    <w:abstractNumId w:val="19"/>
  </w:num>
  <w:num w:numId="45" w16cid:durableId="322045598">
    <w:abstractNumId w:val="0"/>
  </w:num>
  <w:num w:numId="46" w16cid:durableId="13948906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8B"/>
    <w:rsid w:val="000048D7"/>
    <w:rsid w:val="00004BDA"/>
    <w:rsid w:val="00006DB3"/>
    <w:rsid w:val="000117EE"/>
    <w:rsid w:val="00017038"/>
    <w:rsid w:val="0001741A"/>
    <w:rsid w:val="000274D2"/>
    <w:rsid w:val="0003535C"/>
    <w:rsid w:val="00035829"/>
    <w:rsid w:val="00036617"/>
    <w:rsid w:val="0004288D"/>
    <w:rsid w:val="00044733"/>
    <w:rsid w:val="00051237"/>
    <w:rsid w:val="00051D37"/>
    <w:rsid w:val="00054825"/>
    <w:rsid w:val="000626C4"/>
    <w:rsid w:val="00064266"/>
    <w:rsid w:val="0007223F"/>
    <w:rsid w:val="000768F5"/>
    <w:rsid w:val="00080470"/>
    <w:rsid w:val="00081637"/>
    <w:rsid w:val="000832EF"/>
    <w:rsid w:val="00083AC4"/>
    <w:rsid w:val="00092FB3"/>
    <w:rsid w:val="000936B6"/>
    <w:rsid w:val="00094128"/>
    <w:rsid w:val="00094503"/>
    <w:rsid w:val="000A17F8"/>
    <w:rsid w:val="000A7D34"/>
    <w:rsid w:val="000B36AB"/>
    <w:rsid w:val="000B7CBB"/>
    <w:rsid w:val="000C309E"/>
    <w:rsid w:val="000C564B"/>
    <w:rsid w:val="000C7754"/>
    <w:rsid w:val="000C7882"/>
    <w:rsid w:val="000D2E87"/>
    <w:rsid w:val="000E2F77"/>
    <w:rsid w:val="000E3403"/>
    <w:rsid w:val="000F1D4F"/>
    <w:rsid w:val="000F547E"/>
    <w:rsid w:val="0010625F"/>
    <w:rsid w:val="00106905"/>
    <w:rsid w:val="00107BC2"/>
    <w:rsid w:val="00110D78"/>
    <w:rsid w:val="00112D37"/>
    <w:rsid w:val="00114B7D"/>
    <w:rsid w:val="001173D7"/>
    <w:rsid w:val="00133792"/>
    <w:rsid w:val="00136B36"/>
    <w:rsid w:val="00146841"/>
    <w:rsid w:val="00146E6B"/>
    <w:rsid w:val="00147E63"/>
    <w:rsid w:val="001522CA"/>
    <w:rsid w:val="00160D75"/>
    <w:rsid w:val="00161380"/>
    <w:rsid w:val="00170CF1"/>
    <w:rsid w:val="00172397"/>
    <w:rsid w:val="00175881"/>
    <w:rsid w:val="00176A66"/>
    <w:rsid w:val="0017759A"/>
    <w:rsid w:val="00181367"/>
    <w:rsid w:val="001841E6"/>
    <w:rsid w:val="001843B3"/>
    <w:rsid w:val="001858E9"/>
    <w:rsid w:val="00186766"/>
    <w:rsid w:val="00191022"/>
    <w:rsid w:val="00192F30"/>
    <w:rsid w:val="00197802"/>
    <w:rsid w:val="001A0964"/>
    <w:rsid w:val="001A3B63"/>
    <w:rsid w:val="001A3B9A"/>
    <w:rsid w:val="001A4B54"/>
    <w:rsid w:val="001B032C"/>
    <w:rsid w:val="001B2A7B"/>
    <w:rsid w:val="001C0767"/>
    <w:rsid w:val="001C273F"/>
    <w:rsid w:val="001C3692"/>
    <w:rsid w:val="001C4BEB"/>
    <w:rsid w:val="001C5D7E"/>
    <w:rsid w:val="001D3192"/>
    <w:rsid w:val="001E28F2"/>
    <w:rsid w:val="001E58CB"/>
    <w:rsid w:val="001F0609"/>
    <w:rsid w:val="001F49BA"/>
    <w:rsid w:val="001F6F74"/>
    <w:rsid w:val="0020757E"/>
    <w:rsid w:val="002115F8"/>
    <w:rsid w:val="00215C98"/>
    <w:rsid w:val="00217BDC"/>
    <w:rsid w:val="00222497"/>
    <w:rsid w:val="00225880"/>
    <w:rsid w:val="00236186"/>
    <w:rsid w:val="002460CE"/>
    <w:rsid w:val="00246672"/>
    <w:rsid w:val="00250584"/>
    <w:rsid w:val="00253CF3"/>
    <w:rsid w:val="00260892"/>
    <w:rsid w:val="00262DDA"/>
    <w:rsid w:val="00264B83"/>
    <w:rsid w:val="00265B16"/>
    <w:rsid w:val="0027192A"/>
    <w:rsid w:val="002745CC"/>
    <w:rsid w:val="00274FB4"/>
    <w:rsid w:val="00282103"/>
    <w:rsid w:val="00284A01"/>
    <w:rsid w:val="002925B1"/>
    <w:rsid w:val="00295164"/>
    <w:rsid w:val="002A55CD"/>
    <w:rsid w:val="002A5B5E"/>
    <w:rsid w:val="002A6853"/>
    <w:rsid w:val="002A7E83"/>
    <w:rsid w:val="002A7F75"/>
    <w:rsid w:val="002B38D9"/>
    <w:rsid w:val="002B4C1E"/>
    <w:rsid w:val="002E2F16"/>
    <w:rsid w:val="002E3D6F"/>
    <w:rsid w:val="002E6818"/>
    <w:rsid w:val="002E7107"/>
    <w:rsid w:val="002E74DB"/>
    <w:rsid w:val="002F3462"/>
    <w:rsid w:val="00302629"/>
    <w:rsid w:val="00310E99"/>
    <w:rsid w:val="0031185D"/>
    <w:rsid w:val="0031238D"/>
    <w:rsid w:val="00314FBF"/>
    <w:rsid w:val="0031664C"/>
    <w:rsid w:val="003172C8"/>
    <w:rsid w:val="00317FE6"/>
    <w:rsid w:val="003202F7"/>
    <w:rsid w:val="003235AF"/>
    <w:rsid w:val="00332C83"/>
    <w:rsid w:val="003334C4"/>
    <w:rsid w:val="003343DA"/>
    <w:rsid w:val="00334E86"/>
    <w:rsid w:val="00340F2F"/>
    <w:rsid w:val="0034365A"/>
    <w:rsid w:val="003462A0"/>
    <w:rsid w:val="00346C82"/>
    <w:rsid w:val="00347F86"/>
    <w:rsid w:val="00362A84"/>
    <w:rsid w:val="00371595"/>
    <w:rsid w:val="00384C1B"/>
    <w:rsid w:val="0039109F"/>
    <w:rsid w:val="00395278"/>
    <w:rsid w:val="003B190C"/>
    <w:rsid w:val="003B29B3"/>
    <w:rsid w:val="003B38AB"/>
    <w:rsid w:val="003C11D6"/>
    <w:rsid w:val="003C1EA4"/>
    <w:rsid w:val="003C7A7B"/>
    <w:rsid w:val="003D1622"/>
    <w:rsid w:val="003D799A"/>
    <w:rsid w:val="003E0E08"/>
    <w:rsid w:val="003E5F22"/>
    <w:rsid w:val="003E6F98"/>
    <w:rsid w:val="003F30E2"/>
    <w:rsid w:val="003F3C46"/>
    <w:rsid w:val="003F5FC1"/>
    <w:rsid w:val="00404E40"/>
    <w:rsid w:val="00410D31"/>
    <w:rsid w:val="00420569"/>
    <w:rsid w:val="00423F15"/>
    <w:rsid w:val="00424138"/>
    <w:rsid w:val="004262E6"/>
    <w:rsid w:val="0043332B"/>
    <w:rsid w:val="004361B7"/>
    <w:rsid w:val="00437BCC"/>
    <w:rsid w:val="00445EF7"/>
    <w:rsid w:val="004528A8"/>
    <w:rsid w:val="00453DEB"/>
    <w:rsid w:val="00474885"/>
    <w:rsid w:val="004749E3"/>
    <w:rsid w:val="00477CE0"/>
    <w:rsid w:val="00480722"/>
    <w:rsid w:val="004927FF"/>
    <w:rsid w:val="00495E66"/>
    <w:rsid w:val="004A3801"/>
    <w:rsid w:val="004B3B90"/>
    <w:rsid w:val="004D3CD5"/>
    <w:rsid w:val="004D5003"/>
    <w:rsid w:val="004E1092"/>
    <w:rsid w:val="004E1202"/>
    <w:rsid w:val="004E32C2"/>
    <w:rsid w:val="004E5121"/>
    <w:rsid w:val="004F01BE"/>
    <w:rsid w:val="004F0369"/>
    <w:rsid w:val="004F0A23"/>
    <w:rsid w:val="005017D1"/>
    <w:rsid w:val="00502A3F"/>
    <w:rsid w:val="00505A04"/>
    <w:rsid w:val="00507CBF"/>
    <w:rsid w:val="00514626"/>
    <w:rsid w:val="005158B2"/>
    <w:rsid w:val="005174F0"/>
    <w:rsid w:val="00517C60"/>
    <w:rsid w:val="00525325"/>
    <w:rsid w:val="00525840"/>
    <w:rsid w:val="005318EA"/>
    <w:rsid w:val="0053278C"/>
    <w:rsid w:val="00534ABF"/>
    <w:rsid w:val="00535658"/>
    <w:rsid w:val="00542C47"/>
    <w:rsid w:val="00543B04"/>
    <w:rsid w:val="00546A7B"/>
    <w:rsid w:val="00550E56"/>
    <w:rsid w:val="00553420"/>
    <w:rsid w:val="00554F2F"/>
    <w:rsid w:val="00555F76"/>
    <w:rsid w:val="00560079"/>
    <w:rsid w:val="00563504"/>
    <w:rsid w:val="00566E8A"/>
    <w:rsid w:val="00572234"/>
    <w:rsid w:val="00572385"/>
    <w:rsid w:val="00592F1F"/>
    <w:rsid w:val="0059519F"/>
    <w:rsid w:val="005A286F"/>
    <w:rsid w:val="005C7FF9"/>
    <w:rsid w:val="005D02EB"/>
    <w:rsid w:val="005E0D62"/>
    <w:rsid w:val="005E331C"/>
    <w:rsid w:val="005E4C79"/>
    <w:rsid w:val="00601CCE"/>
    <w:rsid w:val="0060477E"/>
    <w:rsid w:val="00606917"/>
    <w:rsid w:val="00607249"/>
    <w:rsid w:val="0061398F"/>
    <w:rsid w:val="00615453"/>
    <w:rsid w:val="00615792"/>
    <w:rsid w:val="00622D88"/>
    <w:rsid w:val="0062453A"/>
    <w:rsid w:val="00624E93"/>
    <w:rsid w:val="006340CA"/>
    <w:rsid w:val="00636257"/>
    <w:rsid w:val="0064521B"/>
    <w:rsid w:val="00680B84"/>
    <w:rsid w:val="006833CA"/>
    <w:rsid w:val="00686BE7"/>
    <w:rsid w:val="006934E4"/>
    <w:rsid w:val="006A16CA"/>
    <w:rsid w:val="006A1CEA"/>
    <w:rsid w:val="006A282D"/>
    <w:rsid w:val="006A2DDE"/>
    <w:rsid w:val="006A665A"/>
    <w:rsid w:val="006A7A6A"/>
    <w:rsid w:val="006B1F06"/>
    <w:rsid w:val="006B2DEA"/>
    <w:rsid w:val="006C31F5"/>
    <w:rsid w:val="006C6EC9"/>
    <w:rsid w:val="006D111D"/>
    <w:rsid w:val="006D131F"/>
    <w:rsid w:val="006D23F2"/>
    <w:rsid w:val="006D5C1E"/>
    <w:rsid w:val="006E1140"/>
    <w:rsid w:val="006E2DE5"/>
    <w:rsid w:val="006E662C"/>
    <w:rsid w:val="006E74F0"/>
    <w:rsid w:val="006F1425"/>
    <w:rsid w:val="007003F2"/>
    <w:rsid w:val="007016BD"/>
    <w:rsid w:val="0070228B"/>
    <w:rsid w:val="00703EEA"/>
    <w:rsid w:val="0071197A"/>
    <w:rsid w:val="00712C3E"/>
    <w:rsid w:val="00714022"/>
    <w:rsid w:val="00723167"/>
    <w:rsid w:val="00741CFC"/>
    <w:rsid w:val="00742032"/>
    <w:rsid w:val="00751B0E"/>
    <w:rsid w:val="00756032"/>
    <w:rsid w:val="00760BF8"/>
    <w:rsid w:val="00760F0E"/>
    <w:rsid w:val="007637C5"/>
    <w:rsid w:val="00766232"/>
    <w:rsid w:val="0077332B"/>
    <w:rsid w:val="00774151"/>
    <w:rsid w:val="0077513E"/>
    <w:rsid w:val="007776A7"/>
    <w:rsid w:val="00780B17"/>
    <w:rsid w:val="00782C83"/>
    <w:rsid w:val="007859DB"/>
    <w:rsid w:val="00791595"/>
    <w:rsid w:val="007923F0"/>
    <w:rsid w:val="007B05BC"/>
    <w:rsid w:val="007B5036"/>
    <w:rsid w:val="007C049D"/>
    <w:rsid w:val="007C7AEC"/>
    <w:rsid w:val="007D65D2"/>
    <w:rsid w:val="007E00D1"/>
    <w:rsid w:val="007E32A0"/>
    <w:rsid w:val="007E70DC"/>
    <w:rsid w:val="007E7467"/>
    <w:rsid w:val="00800B59"/>
    <w:rsid w:val="008049A4"/>
    <w:rsid w:val="00806AAD"/>
    <w:rsid w:val="00810009"/>
    <w:rsid w:val="00812778"/>
    <w:rsid w:val="0081375B"/>
    <w:rsid w:val="008252E0"/>
    <w:rsid w:val="008375F6"/>
    <w:rsid w:val="00853C9E"/>
    <w:rsid w:val="00854A9D"/>
    <w:rsid w:val="00855B98"/>
    <w:rsid w:val="00860C01"/>
    <w:rsid w:val="00863ACC"/>
    <w:rsid w:val="008720EE"/>
    <w:rsid w:val="00875D1C"/>
    <w:rsid w:val="00886C21"/>
    <w:rsid w:val="0088735C"/>
    <w:rsid w:val="00891241"/>
    <w:rsid w:val="0089488C"/>
    <w:rsid w:val="008A5824"/>
    <w:rsid w:val="008A6D32"/>
    <w:rsid w:val="008B0814"/>
    <w:rsid w:val="008B1311"/>
    <w:rsid w:val="008B6386"/>
    <w:rsid w:val="008D174D"/>
    <w:rsid w:val="008D2D79"/>
    <w:rsid w:val="008D53E9"/>
    <w:rsid w:val="008E1711"/>
    <w:rsid w:val="008E1F32"/>
    <w:rsid w:val="008E5AE7"/>
    <w:rsid w:val="008E5E80"/>
    <w:rsid w:val="008F6A16"/>
    <w:rsid w:val="00911B5E"/>
    <w:rsid w:val="00912E52"/>
    <w:rsid w:val="00920C8D"/>
    <w:rsid w:val="009246B7"/>
    <w:rsid w:val="00926BFE"/>
    <w:rsid w:val="0093464C"/>
    <w:rsid w:val="00940919"/>
    <w:rsid w:val="00941C13"/>
    <w:rsid w:val="00950034"/>
    <w:rsid w:val="00954A12"/>
    <w:rsid w:val="0096246D"/>
    <w:rsid w:val="00966068"/>
    <w:rsid w:val="00975D81"/>
    <w:rsid w:val="0097675C"/>
    <w:rsid w:val="0098399C"/>
    <w:rsid w:val="00991C71"/>
    <w:rsid w:val="009A4D80"/>
    <w:rsid w:val="009A50DB"/>
    <w:rsid w:val="009B64CA"/>
    <w:rsid w:val="009C536D"/>
    <w:rsid w:val="009E0238"/>
    <w:rsid w:val="009E0E44"/>
    <w:rsid w:val="009E42C1"/>
    <w:rsid w:val="009E431A"/>
    <w:rsid w:val="009E5EB4"/>
    <w:rsid w:val="009E767C"/>
    <w:rsid w:val="009F1802"/>
    <w:rsid w:val="009F2293"/>
    <w:rsid w:val="00A0050E"/>
    <w:rsid w:val="00A05F45"/>
    <w:rsid w:val="00A14737"/>
    <w:rsid w:val="00A16CB4"/>
    <w:rsid w:val="00A16D33"/>
    <w:rsid w:val="00A27374"/>
    <w:rsid w:val="00A31D37"/>
    <w:rsid w:val="00A34715"/>
    <w:rsid w:val="00A43944"/>
    <w:rsid w:val="00A45133"/>
    <w:rsid w:val="00A529BE"/>
    <w:rsid w:val="00A57FD9"/>
    <w:rsid w:val="00A600B7"/>
    <w:rsid w:val="00A637AC"/>
    <w:rsid w:val="00A64028"/>
    <w:rsid w:val="00A6464A"/>
    <w:rsid w:val="00A65DA6"/>
    <w:rsid w:val="00A75C0A"/>
    <w:rsid w:val="00A840DF"/>
    <w:rsid w:val="00A86BA6"/>
    <w:rsid w:val="00A910B1"/>
    <w:rsid w:val="00A918CA"/>
    <w:rsid w:val="00A930DB"/>
    <w:rsid w:val="00AA2928"/>
    <w:rsid w:val="00AA679D"/>
    <w:rsid w:val="00AB0AF6"/>
    <w:rsid w:val="00AC2E2F"/>
    <w:rsid w:val="00AC335A"/>
    <w:rsid w:val="00AC5DE8"/>
    <w:rsid w:val="00AC7F1A"/>
    <w:rsid w:val="00AD0457"/>
    <w:rsid w:val="00AE09C3"/>
    <w:rsid w:val="00AF3F79"/>
    <w:rsid w:val="00AF46A4"/>
    <w:rsid w:val="00B010A5"/>
    <w:rsid w:val="00B0222D"/>
    <w:rsid w:val="00B112C9"/>
    <w:rsid w:val="00B47AF8"/>
    <w:rsid w:val="00B50902"/>
    <w:rsid w:val="00B53611"/>
    <w:rsid w:val="00B55B6F"/>
    <w:rsid w:val="00B5636D"/>
    <w:rsid w:val="00B6428C"/>
    <w:rsid w:val="00B73D40"/>
    <w:rsid w:val="00B76EDF"/>
    <w:rsid w:val="00B828AC"/>
    <w:rsid w:val="00B86073"/>
    <w:rsid w:val="00B86E60"/>
    <w:rsid w:val="00B90D5A"/>
    <w:rsid w:val="00B914E5"/>
    <w:rsid w:val="00B91D34"/>
    <w:rsid w:val="00B947C1"/>
    <w:rsid w:val="00B9687A"/>
    <w:rsid w:val="00BA0572"/>
    <w:rsid w:val="00BA3C8A"/>
    <w:rsid w:val="00BA3D48"/>
    <w:rsid w:val="00BC1B83"/>
    <w:rsid w:val="00BC740D"/>
    <w:rsid w:val="00BD05CF"/>
    <w:rsid w:val="00BE06D9"/>
    <w:rsid w:val="00BE7C4A"/>
    <w:rsid w:val="00BF18BC"/>
    <w:rsid w:val="00BF3143"/>
    <w:rsid w:val="00BF68E6"/>
    <w:rsid w:val="00C01C15"/>
    <w:rsid w:val="00C02147"/>
    <w:rsid w:val="00C05228"/>
    <w:rsid w:val="00C06921"/>
    <w:rsid w:val="00C178FC"/>
    <w:rsid w:val="00C30CFC"/>
    <w:rsid w:val="00C356BE"/>
    <w:rsid w:val="00C35BBC"/>
    <w:rsid w:val="00C42F5D"/>
    <w:rsid w:val="00C438F1"/>
    <w:rsid w:val="00C44650"/>
    <w:rsid w:val="00C51108"/>
    <w:rsid w:val="00C528D2"/>
    <w:rsid w:val="00C53230"/>
    <w:rsid w:val="00C62D90"/>
    <w:rsid w:val="00C62ED6"/>
    <w:rsid w:val="00C71221"/>
    <w:rsid w:val="00C75ECC"/>
    <w:rsid w:val="00C77CEA"/>
    <w:rsid w:val="00C843E7"/>
    <w:rsid w:val="00C8667B"/>
    <w:rsid w:val="00C87EDF"/>
    <w:rsid w:val="00C9424F"/>
    <w:rsid w:val="00C96069"/>
    <w:rsid w:val="00CA7CBB"/>
    <w:rsid w:val="00CB2EC7"/>
    <w:rsid w:val="00CB4C94"/>
    <w:rsid w:val="00CB6008"/>
    <w:rsid w:val="00CC3343"/>
    <w:rsid w:val="00CC7767"/>
    <w:rsid w:val="00CD0852"/>
    <w:rsid w:val="00CD0E91"/>
    <w:rsid w:val="00CD3CD5"/>
    <w:rsid w:val="00CD72F3"/>
    <w:rsid w:val="00CD7FA8"/>
    <w:rsid w:val="00CE4B99"/>
    <w:rsid w:val="00D1536E"/>
    <w:rsid w:val="00D213B2"/>
    <w:rsid w:val="00D227E0"/>
    <w:rsid w:val="00D27207"/>
    <w:rsid w:val="00D27C7B"/>
    <w:rsid w:val="00D30BA6"/>
    <w:rsid w:val="00D31B8F"/>
    <w:rsid w:val="00D34526"/>
    <w:rsid w:val="00D3499E"/>
    <w:rsid w:val="00D55F0F"/>
    <w:rsid w:val="00D60D05"/>
    <w:rsid w:val="00D708B7"/>
    <w:rsid w:val="00D74A89"/>
    <w:rsid w:val="00D826C7"/>
    <w:rsid w:val="00D83793"/>
    <w:rsid w:val="00D91180"/>
    <w:rsid w:val="00D95298"/>
    <w:rsid w:val="00DA2BEF"/>
    <w:rsid w:val="00DB01BA"/>
    <w:rsid w:val="00DB0869"/>
    <w:rsid w:val="00DB1F80"/>
    <w:rsid w:val="00DB224C"/>
    <w:rsid w:val="00DC2318"/>
    <w:rsid w:val="00DC7A50"/>
    <w:rsid w:val="00DD5A0B"/>
    <w:rsid w:val="00DD5A30"/>
    <w:rsid w:val="00DD6478"/>
    <w:rsid w:val="00DE2841"/>
    <w:rsid w:val="00DF0947"/>
    <w:rsid w:val="00E03649"/>
    <w:rsid w:val="00E07F94"/>
    <w:rsid w:val="00E10389"/>
    <w:rsid w:val="00E137BA"/>
    <w:rsid w:val="00E20767"/>
    <w:rsid w:val="00E30706"/>
    <w:rsid w:val="00E31AAE"/>
    <w:rsid w:val="00E33A9B"/>
    <w:rsid w:val="00E43675"/>
    <w:rsid w:val="00E44F17"/>
    <w:rsid w:val="00E46624"/>
    <w:rsid w:val="00E51847"/>
    <w:rsid w:val="00E51A74"/>
    <w:rsid w:val="00E57B50"/>
    <w:rsid w:val="00E6020D"/>
    <w:rsid w:val="00E61FE6"/>
    <w:rsid w:val="00E65ECA"/>
    <w:rsid w:val="00E66599"/>
    <w:rsid w:val="00E72170"/>
    <w:rsid w:val="00E7461D"/>
    <w:rsid w:val="00E8186B"/>
    <w:rsid w:val="00E841F5"/>
    <w:rsid w:val="00E85826"/>
    <w:rsid w:val="00E908E7"/>
    <w:rsid w:val="00E9443B"/>
    <w:rsid w:val="00EA7A41"/>
    <w:rsid w:val="00EB2880"/>
    <w:rsid w:val="00EC0E56"/>
    <w:rsid w:val="00ED2E24"/>
    <w:rsid w:val="00ED41DE"/>
    <w:rsid w:val="00ED664E"/>
    <w:rsid w:val="00ED7C48"/>
    <w:rsid w:val="00EE122E"/>
    <w:rsid w:val="00EE6103"/>
    <w:rsid w:val="00EF014D"/>
    <w:rsid w:val="00EF3ED5"/>
    <w:rsid w:val="00F023C5"/>
    <w:rsid w:val="00F20B84"/>
    <w:rsid w:val="00F22631"/>
    <w:rsid w:val="00F24BAB"/>
    <w:rsid w:val="00F26E87"/>
    <w:rsid w:val="00F2712A"/>
    <w:rsid w:val="00F302FF"/>
    <w:rsid w:val="00F33BB8"/>
    <w:rsid w:val="00F37F0F"/>
    <w:rsid w:val="00F54185"/>
    <w:rsid w:val="00F65C36"/>
    <w:rsid w:val="00F73C2B"/>
    <w:rsid w:val="00F81551"/>
    <w:rsid w:val="00F817E6"/>
    <w:rsid w:val="00F835ED"/>
    <w:rsid w:val="00F8438F"/>
    <w:rsid w:val="00F90653"/>
    <w:rsid w:val="00F95376"/>
    <w:rsid w:val="00F97282"/>
    <w:rsid w:val="00FA3EDE"/>
    <w:rsid w:val="00FA7910"/>
    <w:rsid w:val="00FB01BC"/>
    <w:rsid w:val="00FB45A1"/>
    <w:rsid w:val="00FC0506"/>
    <w:rsid w:val="00FC339A"/>
    <w:rsid w:val="00FD1AF2"/>
    <w:rsid w:val="00FD1F0A"/>
    <w:rsid w:val="00FE1E1B"/>
    <w:rsid w:val="00FF5382"/>
    <w:rsid w:val="00FF783B"/>
    <w:rsid w:val="01E00AA2"/>
    <w:rsid w:val="0471BC8B"/>
    <w:rsid w:val="04990AD3"/>
    <w:rsid w:val="07292F6E"/>
    <w:rsid w:val="0755D2DE"/>
    <w:rsid w:val="083F69A0"/>
    <w:rsid w:val="0AE73D83"/>
    <w:rsid w:val="0B1A8CE2"/>
    <w:rsid w:val="0B8C2239"/>
    <w:rsid w:val="0D141E4D"/>
    <w:rsid w:val="0D4123F0"/>
    <w:rsid w:val="0DDAB10D"/>
    <w:rsid w:val="0F8FB2C4"/>
    <w:rsid w:val="0FF59D1B"/>
    <w:rsid w:val="104B7771"/>
    <w:rsid w:val="111FCEDD"/>
    <w:rsid w:val="11CF375C"/>
    <w:rsid w:val="126148E1"/>
    <w:rsid w:val="1355F215"/>
    <w:rsid w:val="13BD3BA7"/>
    <w:rsid w:val="16DAF1B5"/>
    <w:rsid w:val="17F60CC2"/>
    <w:rsid w:val="199FA133"/>
    <w:rsid w:val="1A17A6B9"/>
    <w:rsid w:val="1C63720E"/>
    <w:rsid w:val="1CD46E93"/>
    <w:rsid w:val="1E69F8A9"/>
    <w:rsid w:val="1EF689D0"/>
    <w:rsid w:val="1F9C61EA"/>
    <w:rsid w:val="23D3250C"/>
    <w:rsid w:val="24D8EE12"/>
    <w:rsid w:val="25A86BCA"/>
    <w:rsid w:val="299A9387"/>
    <w:rsid w:val="2A39BB70"/>
    <w:rsid w:val="2B3663E8"/>
    <w:rsid w:val="2B7F154A"/>
    <w:rsid w:val="2B8299E6"/>
    <w:rsid w:val="2C0B56FD"/>
    <w:rsid w:val="2C3468BC"/>
    <w:rsid w:val="2CEFF10D"/>
    <w:rsid w:val="2DB37DAF"/>
    <w:rsid w:val="2F4F4E10"/>
    <w:rsid w:val="30855512"/>
    <w:rsid w:val="30A183CB"/>
    <w:rsid w:val="30EB1E71"/>
    <w:rsid w:val="33065037"/>
    <w:rsid w:val="3425337D"/>
    <w:rsid w:val="34593245"/>
    <w:rsid w:val="34CC97B4"/>
    <w:rsid w:val="34DC7BE5"/>
    <w:rsid w:val="3507C403"/>
    <w:rsid w:val="353D2937"/>
    <w:rsid w:val="3580F83D"/>
    <w:rsid w:val="3604EDFB"/>
    <w:rsid w:val="368A2817"/>
    <w:rsid w:val="36F1770A"/>
    <w:rsid w:val="3A5767B5"/>
    <w:rsid w:val="3B4BBD69"/>
    <w:rsid w:val="3CE78DCA"/>
    <w:rsid w:val="3CEDE19A"/>
    <w:rsid w:val="3D289635"/>
    <w:rsid w:val="3D6FEE76"/>
    <w:rsid w:val="3DC2F2A9"/>
    <w:rsid w:val="3DE80CC4"/>
    <w:rsid w:val="3F5EC30A"/>
    <w:rsid w:val="40BFC24A"/>
    <w:rsid w:val="40FA936B"/>
    <w:rsid w:val="4112F17F"/>
    <w:rsid w:val="41C2EC73"/>
    <w:rsid w:val="43651710"/>
    <w:rsid w:val="437BB968"/>
    <w:rsid w:val="44F4604C"/>
    <w:rsid w:val="45A42B27"/>
    <w:rsid w:val="46965D96"/>
    <w:rsid w:val="4750AC92"/>
    <w:rsid w:val="482DA698"/>
    <w:rsid w:val="48B8FFD8"/>
    <w:rsid w:val="4906C802"/>
    <w:rsid w:val="4B69CEB9"/>
    <w:rsid w:val="4C630AE5"/>
    <w:rsid w:val="4D886588"/>
    <w:rsid w:val="4DA5DBB0"/>
    <w:rsid w:val="4DD54902"/>
    <w:rsid w:val="4EFFE42A"/>
    <w:rsid w:val="4F711963"/>
    <w:rsid w:val="4FAFAF05"/>
    <w:rsid w:val="5152745B"/>
    <w:rsid w:val="5244EF3E"/>
    <w:rsid w:val="526FE063"/>
    <w:rsid w:val="527AE9AB"/>
    <w:rsid w:val="52ABBD4D"/>
    <w:rsid w:val="54CA541C"/>
    <w:rsid w:val="55498B63"/>
    <w:rsid w:val="5666247D"/>
    <w:rsid w:val="567D1150"/>
    <w:rsid w:val="56B61A67"/>
    <w:rsid w:val="56CD5F44"/>
    <w:rsid w:val="57871BF6"/>
    <w:rsid w:val="58692FA5"/>
    <w:rsid w:val="5877434E"/>
    <w:rsid w:val="5A1313AF"/>
    <w:rsid w:val="5ACF6777"/>
    <w:rsid w:val="5B0EF5FE"/>
    <w:rsid w:val="5C0320C3"/>
    <w:rsid w:val="5C5A8D19"/>
    <w:rsid w:val="5D02D771"/>
    <w:rsid w:val="5E959A2B"/>
    <w:rsid w:val="5F361777"/>
    <w:rsid w:val="5F4BDB98"/>
    <w:rsid w:val="614BCFC8"/>
    <w:rsid w:val="6233B144"/>
    <w:rsid w:val="62A23455"/>
    <w:rsid w:val="62D100DF"/>
    <w:rsid w:val="652E8A50"/>
    <w:rsid w:val="653548E6"/>
    <w:rsid w:val="65B63C2C"/>
    <w:rsid w:val="66016F5F"/>
    <w:rsid w:val="691FE7C4"/>
    <w:rsid w:val="6BA48A6A"/>
    <w:rsid w:val="6D2D23A5"/>
    <w:rsid w:val="6D7B7804"/>
    <w:rsid w:val="6E23C1A5"/>
    <w:rsid w:val="6F19B7E7"/>
    <w:rsid w:val="6F49CC25"/>
    <w:rsid w:val="7011EFB6"/>
    <w:rsid w:val="70882A88"/>
    <w:rsid w:val="7088A83F"/>
    <w:rsid w:val="71D65A16"/>
    <w:rsid w:val="7514555F"/>
    <w:rsid w:val="77FEF15D"/>
    <w:rsid w:val="783683E8"/>
    <w:rsid w:val="78515124"/>
    <w:rsid w:val="789319D2"/>
    <w:rsid w:val="78954DE7"/>
    <w:rsid w:val="7BF5F230"/>
    <w:rsid w:val="7FF968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41E049"/>
  <w15:docId w15:val="{EBD889FC-8F01-458C-97B0-98319CF7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D78"/>
    <w:pPr>
      <w:spacing w:after="200" w:line="276" w:lineRule="auto"/>
    </w:pPr>
    <w:rPr>
      <w:lang w:val="en-GB"/>
    </w:rPr>
  </w:style>
  <w:style w:type="paragraph" w:styleId="Heading1">
    <w:name w:val="heading 1"/>
    <w:basedOn w:val="Normal"/>
    <w:next w:val="Normal"/>
    <w:link w:val="Heading1Char"/>
    <w:uiPriority w:val="9"/>
    <w:qFormat/>
    <w:locked/>
    <w:rsid w:val="00CB4C94"/>
    <w:pPr>
      <w:keepNext/>
      <w:spacing w:before="240" w:after="60"/>
      <w:outlineLvl w:val="0"/>
    </w:pPr>
    <w:rPr>
      <w:rFonts w:ascii="Cambria" w:eastAsia="MS Gothic" w:hAnsi="Cambria"/>
      <w:b/>
      <w:bCs/>
      <w:kern w:val="32"/>
      <w:sz w:val="32"/>
      <w:szCs w:val="32"/>
      <w:lang w:val="ru-RU"/>
    </w:rPr>
  </w:style>
  <w:style w:type="paragraph" w:styleId="Heading2">
    <w:name w:val="heading 2"/>
    <w:basedOn w:val="Normal"/>
    <w:next w:val="Normal"/>
    <w:link w:val="Heading2Char"/>
    <w:semiHidden/>
    <w:unhideWhenUsed/>
    <w:qFormat/>
    <w:locked/>
    <w:rsid w:val="006B1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locked/>
    <w:rsid w:val="0017239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46A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F46A4"/>
    <w:rPr>
      <w:rFonts w:cs="Times New Roman"/>
    </w:rPr>
  </w:style>
  <w:style w:type="paragraph" w:styleId="Footer">
    <w:name w:val="footer"/>
    <w:basedOn w:val="Normal"/>
    <w:link w:val="FooterChar"/>
    <w:uiPriority w:val="99"/>
    <w:rsid w:val="00AF46A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F46A4"/>
    <w:rPr>
      <w:rFonts w:cs="Times New Roman"/>
    </w:rPr>
  </w:style>
  <w:style w:type="paragraph" w:styleId="BalloonText">
    <w:name w:val="Balloon Text"/>
    <w:basedOn w:val="Normal"/>
    <w:link w:val="BalloonTextChar"/>
    <w:uiPriority w:val="99"/>
    <w:semiHidden/>
    <w:rsid w:val="00AF46A4"/>
    <w:pPr>
      <w:spacing w:after="0" w:line="240" w:lineRule="auto"/>
    </w:pPr>
    <w:rPr>
      <w:rFonts w:ascii="Tahoma" w:hAnsi="Tahoma"/>
      <w:sz w:val="16"/>
      <w:szCs w:val="16"/>
      <w:lang w:val="en-US" w:eastAsia="hr-HR"/>
    </w:rPr>
  </w:style>
  <w:style w:type="character" w:customStyle="1" w:styleId="BalloonTextChar">
    <w:name w:val="Balloon Text Char"/>
    <w:basedOn w:val="DefaultParagraphFont"/>
    <w:link w:val="BalloonText"/>
    <w:uiPriority w:val="99"/>
    <w:semiHidden/>
    <w:locked/>
    <w:rsid w:val="00AF46A4"/>
    <w:rPr>
      <w:rFonts w:ascii="Tahoma" w:hAnsi="Tahoma"/>
      <w:sz w:val="16"/>
    </w:rPr>
  </w:style>
  <w:style w:type="character" w:styleId="Hyperlink">
    <w:name w:val="Hyperlink"/>
    <w:basedOn w:val="DefaultParagraphFont"/>
    <w:uiPriority w:val="99"/>
    <w:rsid w:val="00AF46A4"/>
    <w:rPr>
      <w:rFonts w:cs="Times New Roman"/>
      <w:color w:val="0000FF"/>
      <w:u w:val="single"/>
    </w:rPr>
  </w:style>
  <w:style w:type="character" w:styleId="PlaceholderText">
    <w:name w:val="Placeholder Text"/>
    <w:basedOn w:val="DefaultParagraphFont"/>
    <w:uiPriority w:val="99"/>
    <w:semiHidden/>
    <w:rsid w:val="00E43675"/>
    <w:rPr>
      <w:color w:val="808080"/>
    </w:rPr>
  </w:style>
  <w:style w:type="paragraph" w:styleId="PlainText">
    <w:name w:val="Plain Text"/>
    <w:basedOn w:val="Normal"/>
    <w:link w:val="PlainTextChar"/>
    <w:uiPriority w:val="99"/>
    <w:semiHidden/>
    <w:unhideWhenUsed/>
    <w:rsid w:val="00B55B6F"/>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semiHidden/>
    <w:rsid w:val="00B55B6F"/>
    <w:rPr>
      <w:rFonts w:eastAsiaTheme="minorHAnsi" w:cstheme="minorBidi"/>
      <w:szCs w:val="21"/>
    </w:rPr>
  </w:style>
  <w:style w:type="paragraph" w:styleId="ListParagraph">
    <w:name w:val="List Paragraph"/>
    <w:basedOn w:val="Normal"/>
    <w:uiPriority w:val="34"/>
    <w:qFormat/>
    <w:rsid w:val="00160D75"/>
    <w:pPr>
      <w:spacing w:after="160" w:line="259" w:lineRule="auto"/>
      <w:ind w:left="720"/>
      <w:contextualSpacing/>
    </w:pPr>
    <w:rPr>
      <w:rFonts w:asciiTheme="minorHAnsi" w:eastAsiaTheme="minorHAnsi" w:hAnsiTheme="minorHAnsi" w:cstheme="minorBidi"/>
    </w:rPr>
  </w:style>
  <w:style w:type="paragraph" w:customStyle="1" w:styleId="Obrazac">
    <w:name w:val="Obrazac"/>
    <w:basedOn w:val="Normal"/>
    <w:rsid w:val="00507CBF"/>
    <w:pPr>
      <w:spacing w:after="0" w:line="240" w:lineRule="auto"/>
      <w:jc w:val="both"/>
    </w:pPr>
    <w:rPr>
      <w:rFonts w:ascii="Times New Roman" w:eastAsia="Times New Roman" w:hAnsi="Times New Roman"/>
      <w:sz w:val="24"/>
      <w:szCs w:val="24"/>
      <w:lang w:val="hr-HR"/>
    </w:rPr>
  </w:style>
  <w:style w:type="paragraph" w:styleId="NormalWeb">
    <w:name w:val="Normal (Web)"/>
    <w:basedOn w:val="Normal"/>
    <w:uiPriority w:val="99"/>
    <w:unhideWhenUsed/>
    <w:rsid w:val="00FE1E1B"/>
    <w:pPr>
      <w:spacing w:before="100" w:beforeAutospacing="1" w:after="100" w:afterAutospacing="1" w:line="240" w:lineRule="auto"/>
    </w:pPr>
    <w:rPr>
      <w:rFonts w:ascii="Times New Roman" w:eastAsia="Times New Roman" w:hAnsi="Times New Roman"/>
      <w:sz w:val="24"/>
      <w:szCs w:val="24"/>
      <w:lang w:val="bs-Latn-BA" w:eastAsia="bs-Latn-BA"/>
    </w:rPr>
  </w:style>
  <w:style w:type="character" w:styleId="FollowedHyperlink">
    <w:name w:val="FollowedHyperlink"/>
    <w:basedOn w:val="DefaultParagraphFont"/>
    <w:uiPriority w:val="99"/>
    <w:semiHidden/>
    <w:unhideWhenUsed/>
    <w:rsid w:val="00FE1E1B"/>
    <w:rPr>
      <w:color w:val="800080" w:themeColor="followedHyperlink"/>
      <w:u w:val="single"/>
    </w:rPr>
  </w:style>
  <w:style w:type="paragraph" w:styleId="NoSpacing">
    <w:name w:val="No Spacing"/>
    <w:uiPriority w:val="1"/>
    <w:qFormat/>
    <w:rsid w:val="00BE06D9"/>
    <w:rPr>
      <w:rFonts w:asciiTheme="minorHAnsi" w:eastAsiaTheme="minorHAnsi" w:hAnsiTheme="minorHAnsi" w:cstheme="minorBidi"/>
      <w:lang w:val="bs-Latn-BA"/>
    </w:rPr>
  </w:style>
  <w:style w:type="paragraph" w:customStyle="1" w:styleId="Default">
    <w:name w:val="Default"/>
    <w:rsid w:val="00BE06D9"/>
    <w:pPr>
      <w:autoSpaceDE w:val="0"/>
      <w:autoSpaceDN w:val="0"/>
      <w:adjustRightInd w:val="0"/>
    </w:pPr>
    <w:rPr>
      <w:rFonts w:ascii="Cambria" w:hAnsi="Cambria" w:cs="Cambria"/>
      <w:color w:val="000000"/>
      <w:sz w:val="24"/>
      <w:szCs w:val="24"/>
      <w:lang w:val="bs-Latn-BA"/>
    </w:rPr>
  </w:style>
  <w:style w:type="character" w:customStyle="1" w:styleId="Heading1Char">
    <w:name w:val="Heading 1 Char"/>
    <w:basedOn w:val="DefaultParagraphFont"/>
    <w:link w:val="Heading1"/>
    <w:uiPriority w:val="9"/>
    <w:rsid w:val="00CB4C94"/>
    <w:rPr>
      <w:rFonts w:ascii="Cambria" w:eastAsia="MS Gothic" w:hAnsi="Cambria"/>
      <w:b/>
      <w:bCs/>
      <w:kern w:val="32"/>
      <w:sz w:val="32"/>
      <w:szCs w:val="32"/>
      <w:lang w:val="ru-RU"/>
    </w:rPr>
  </w:style>
  <w:style w:type="character" w:styleId="Strong">
    <w:name w:val="Strong"/>
    <w:basedOn w:val="DefaultParagraphFont"/>
    <w:uiPriority w:val="22"/>
    <w:qFormat/>
    <w:locked/>
    <w:rsid w:val="007D65D2"/>
    <w:rPr>
      <w:b/>
      <w:bCs/>
    </w:rPr>
  </w:style>
  <w:style w:type="character" w:customStyle="1" w:styleId="apple-converted-space">
    <w:name w:val="apple-converted-space"/>
    <w:basedOn w:val="DefaultParagraphFont"/>
    <w:rsid w:val="007D65D2"/>
  </w:style>
  <w:style w:type="table" w:styleId="TableGrid">
    <w:name w:val="Table Grid"/>
    <w:basedOn w:val="TableNormal"/>
    <w:locked/>
    <w:rsid w:val="00B47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widget">
    <w:name w:val="in-widget"/>
    <w:basedOn w:val="DefaultParagraphFont"/>
    <w:rsid w:val="002925B1"/>
  </w:style>
  <w:style w:type="character" w:customStyle="1" w:styleId="Heading4Char">
    <w:name w:val="Heading 4 Char"/>
    <w:basedOn w:val="DefaultParagraphFont"/>
    <w:link w:val="Heading4"/>
    <w:semiHidden/>
    <w:rsid w:val="00172397"/>
    <w:rPr>
      <w:rFonts w:asciiTheme="majorHAnsi" w:eastAsiaTheme="majorEastAsia" w:hAnsiTheme="majorHAnsi" w:cstheme="majorBidi"/>
      <w:i/>
      <w:iCs/>
      <w:color w:val="365F91" w:themeColor="accent1" w:themeShade="BF"/>
      <w:lang w:val="en-GB"/>
    </w:rPr>
  </w:style>
  <w:style w:type="paragraph" w:styleId="Revision">
    <w:name w:val="Revision"/>
    <w:hidden/>
    <w:uiPriority w:val="99"/>
    <w:semiHidden/>
    <w:rsid w:val="002B4C1E"/>
    <w:rPr>
      <w:lang w:val="en-GB"/>
    </w:rPr>
  </w:style>
  <w:style w:type="character" w:styleId="CommentReference">
    <w:name w:val="annotation reference"/>
    <w:basedOn w:val="DefaultParagraphFont"/>
    <w:uiPriority w:val="99"/>
    <w:semiHidden/>
    <w:unhideWhenUsed/>
    <w:rsid w:val="00314FBF"/>
    <w:rPr>
      <w:sz w:val="16"/>
      <w:szCs w:val="16"/>
    </w:rPr>
  </w:style>
  <w:style w:type="paragraph" w:styleId="CommentText">
    <w:name w:val="annotation text"/>
    <w:basedOn w:val="Normal"/>
    <w:link w:val="CommentTextChar"/>
    <w:uiPriority w:val="99"/>
    <w:unhideWhenUsed/>
    <w:rsid w:val="00314FBF"/>
    <w:pPr>
      <w:spacing w:line="240" w:lineRule="auto"/>
    </w:pPr>
    <w:rPr>
      <w:sz w:val="20"/>
      <w:szCs w:val="20"/>
    </w:rPr>
  </w:style>
  <w:style w:type="character" w:customStyle="1" w:styleId="CommentTextChar">
    <w:name w:val="Comment Text Char"/>
    <w:basedOn w:val="DefaultParagraphFont"/>
    <w:link w:val="CommentText"/>
    <w:uiPriority w:val="99"/>
    <w:rsid w:val="00314FBF"/>
    <w:rPr>
      <w:sz w:val="20"/>
      <w:szCs w:val="20"/>
      <w:lang w:val="en-GB"/>
    </w:rPr>
  </w:style>
  <w:style w:type="paragraph" w:styleId="CommentSubject">
    <w:name w:val="annotation subject"/>
    <w:basedOn w:val="CommentText"/>
    <w:next w:val="CommentText"/>
    <w:link w:val="CommentSubjectChar"/>
    <w:uiPriority w:val="99"/>
    <w:semiHidden/>
    <w:unhideWhenUsed/>
    <w:rsid w:val="00314FBF"/>
    <w:rPr>
      <w:b/>
      <w:bCs/>
    </w:rPr>
  </w:style>
  <w:style w:type="character" w:customStyle="1" w:styleId="CommentSubjectChar">
    <w:name w:val="Comment Subject Char"/>
    <w:basedOn w:val="CommentTextChar"/>
    <w:link w:val="CommentSubject"/>
    <w:uiPriority w:val="99"/>
    <w:semiHidden/>
    <w:rsid w:val="00314FBF"/>
    <w:rPr>
      <w:b/>
      <w:bCs/>
      <w:sz w:val="20"/>
      <w:szCs w:val="20"/>
      <w:lang w:val="en-GB"/>
    </w:rPr>
  </w:style>
  <w:style w:type="paragraph" w:styleId="FootnoteText">
    <w:name w:val="footnote text"/>
    <w:basedOn w:val="Normal"/>
    <w:link w:val="FootnoteTextChar"/>
    <w:uiPriority w:val="99"/>
    <w:semiHidden/>
    <w:unhideWhenUsed/>
    <w:rsid w:val="00A439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944"/>
    <w:rPr>
      <w:sz w:val="20"/>
      <w:szCs w:val="20"/>
      <w:lang w:val="en-GB"/>
    </w:rPr>
  </w:style>
  <w:style w:type="character" w:styleId="FootnoteReference">
    <w:name w:val="footnote reference"/>
    <w:basedOn w:val="DefaultParagraphFont"/>
    <w:uiPriority w:val="99"/>
    <w:semiHidden/>
    <w:unhideWhenUsed/>
    <w:rsid w:val="00A43944"/>
    <w:rPr>
      <w:vertAlign w:val="superscript"/>
    </w:rPr>
  </w:style>
  <w:style w:type="character" w:customStyle="1" w:styleId="UnresolvedMention1">
    <w:name w:val="Unresolved Mention1"/>
    <w:basedOn w:val="DefaultParagraphFont"/>
    <w:uiPriority w:val="99"/>
    <w:semiHidden/>
    <w:unhideWhenUsed/>
    <w:rsid w:val="00592F1F"/>
    <w:rPr>
      <w:color w:val="605E5C"/>
      <w:shd w:val="clear" w:color="auto" w:fill="E1DFDD"/>
    </w:rPr>
  </w:style>
  <w:style w:type="character" w:customStyle="1" w:styleId="Heading2Char">
    <w:name w:val="Heading 2 Char"/>
    <w:basedOn w:val="DefaultParagraphFont"/>
    <w:link w:val="Heading2"/>
    <w:semiHidden/>
    <w:rsid w:val="006B1F06"/>
    <w:rPr>
      <w:rFonts w:asciiTheme="majorHAnsi" w:eastAsiaTheme="majorEastAsia" w:hAnsiTheme="majorHAnsi" w:cstheme="majorBidi"/>
      <w:color w:val="365F91" w:themeColor="accent1" w:themeShade="BF"/>
      <w:sz w:val="26"/>
      <w:szCs w:val="26"/>
      <w:lang w:val="en-GB"/>
    </w:rPr>
  </w:style>
  <w:style w:type="paragraph" w:styleId="BodyText">
    <w:name w:val="Body Text"/>
    <w:basedOn w:val="Normal"/>
    <w:link w:val="BodyTextChar"/>
    <w:uiPriority w:val="99"/>
    <w:semiHidden/>
    <w:unhideWhenUsed/>
    <w:rsid w:val="00AA679D"/>
    <w:pPr>
      <w:spacing w:after="120"/>
    </w:pPr>
  </w:style>
  <w:style w:type="character" w:customStyle="1" w:styleId="BodyTextChar">
    <w:name w:val="Body Text Char"/>
    <w:basedOn w:val="DefaultParagraphFont"/>
    <w:link w:val="BodyText"/>
    <w:uiPriority w:val="99"/>
    <w:semiHidden/>
    <w:rsid w:val="00AA679D"/>
    <w:rPr>
      <w:lang w:val="en-GB"/>
    </w:rPr>
  </w:style>
  <w:style w:type="character" w:styleId="UnresolvedMention">
    <w:name w:val="Unresolved Mention"/>
    <w:basedOn w:val="DefaultParagraphFont"/>
    <w:uiPriority w:val="99"/>
    <w:semiHidden/>
    <w:unhideWhenUsed/>
    <w:rsid w:val="00DC2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3832">
      <w:bodyDiv w:val="1"/>
      <w:marLeft w:val="0"/>
      <w:marRight w:val="0"/>
      <w:marTop w:val="0"/>
      <w:marBottom w:val="0"/>
      <w:divBdr>
        <w:top w:val="none" w:sz="0" w:space="0" w:color="auto"/>
        <w:left w:val="none" w:sz="0" w:space="0" w:color="auto"/>
        <w:bottom w:val="none" w:sz="0" w:space="0" w:color="auto"/>
        <w:right w:val="none" w:sz="0" w:space="0" w:color="auto"/>
      </w:divBdr>
    </w:div>
    <w:div w:id="418868757">
      <w:bodyDiv w:val="1"/>
      <w:marLeft w:val="0"/>
      <w:marRight w:val="0"/>
      <w:marTop w:val="0"/>
      <w:marBottom w:val="0"/>
      <w:divBdr>
        <w:top w:val="none" w:sz="0" w:space="0" w:color="auto"/>
        <w:left w:val="none" w:sz="0" w:space="0" w:color="auto"/>
        <w:bottom w:val="none" w:sz="0" w:space="0" w:color="auto"/>
        <w:right w:val="none" w:sz="0" w:space="0" w:color="auto"/>
      </w:divBdr>
    </w:div>
    <w:div w:id="515458711">
      <w:bodyDiv w:val="1"/>
      <w:marLeft w:val="0"/>
      <w:marRight w:val="0"/>
      <w:marTop w:val="0"/>
      <w:marBottom w:val="0"/>
      <w:divBdr>
        <w:top w:val="none" w:sz="0" w:space="0" w:color="auto"/>
        <w:left w:val="none" w:sz="0" w:space="0" w:color="auto"/>
        <w:bottom w:val="none" w:sz="0" w:space="0" w:color="auto"/>
        <w:right w:val="none" w:sz="0" w:space="0" w:color="auto"/>
      </w:divBdr>
    </w:div>
    <w:div w:id="803423789">
      <w:bodyDiv w:val="1"/>
      <w:marLeft w:val="0"/>
      <w:marRight w:val="0"/>
      <w:marTop w:val="0"/>
      <w:marBottom w:val="0"/>
      <w:divBdr>
        <w:top w:val="none" w:sz="0" w:space="0" w:color="auto"/>
        <w:left w:val="none" w:sz="0" w:space="0" w:color="auto"/>
        <w:bottom w:val="none" w:sz="0" w:space="0" w:color="auto"/>
        <w:right w:val="none" w:sz="0" w:space="0" w:color="auto"/>
      </w:divBdr>
      <w:divsChild>
        <w:div w:id="182669892">
          <w:marLeft w:val="0"/>
          <w:marRight w:val="0"/>
          <w:marTop w:val="0"/>
          <w:marBottom w:val="450"/>
          <w:divBdr>
            <w:top w:val="none" w:sz="0" w:space="0" w:color="auto"/>
            <w:left w:val="none" w:sz="0" w:space="0" w:color="auto"/>
            <w:bottom w:val="none" w:sz="0" w:space="0" w:color="auto"/>
            <w:right w:val="none" w:sz="0" w:space="0" w:color="auto"/>
          </w:divBdr>
        </w:div>
        <w:div w:id="358942578">
          <w:marLeft w:val="0"/>
          <w:marRight w:val="0"/>
          <w:marTop w:val="150"/>
          <w:marBottom w:val="150"/>
          <w:divBdr>
            <w:top w:val="single" w:sz="6" w:space="5" w:color="BCBCBC"/>
            <w:left w:val="none" w:sz="0" w:space="0" w:color="auto"/>
            <w:bottom w:val="single" w:sz="6" w:space="2" w:color="BCBCBC"/>
            <w:right w:val="none" w:sz="0" w:space="0" w:color="auto"/>
          </w:divBdr>
        </w:div>
      </w:divsChild>
    </w:div>
    <w:div w:id="829715248">
      <w:bodyDiv w:val="1"/>
      <w:marLeft w:val="0"/>
      <w:marRight w:val="0"/>
      <w:marTop w:val="0"/>
      <w:marBottom w:val="0"/>
      <w:divBdr>
        <w:top w:val="none" w:sz="0" w:space="0" w:color="auto"/>
        <w:left w:val="none" w:sz="0" w:space="0" w:color="auto"/>
        <w:bottom w:val="none" w:sz="0" w:space="0" w:color="auto"/>
        <w:right w:val="none" w:sz="0" w:space="0" w:color="auto"/>
      </w:divBdr>
    </w:div>
    <w:div w:id="962271684">
      <w:bodyDiv w:val="1"/>
      <w:marLeft w:val="0"/>
      <w:marRight w:val="0"/>
      <w:marTop w:val="0"/>
      <w:marBottom w:val="0"/>
      <w:divBdr>
        <w:top w:val="none" w:sz="0" w:space="0" w:color="auto"/>
        <w:left w:val="none" w:sz="0" w:space="0" w:color="auto"/>
        <w:bottom w:val="none" w:sz="0" w:space="0" w:color="auto"/>
        <w:right w:val="none" w:sz="0" w:space="0" w:color="auto"/>
      </w:divBdr>
    </w:div>
    <w:div w:id="10236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petrovic@cpcd.b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java@cpcd.ba" TargetMode="External"/><Relationship Id="rId4" Type="http://schemas.openxmlformats.org/officeDocument/2006/relationships/settings" Target="settings.xml"/><Relationship Id="rId9" Type="http://schemas.openxmlformats.org/officeDocument/2006/relationships/hyperlink" Target="http://www.civilnodrustvo.b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civilno" TargetMode="External"/><Relationship Id="rId2" Type="http://schemas.openxmlformats.org/officeDocument/2006/relationships/hyperlink" Target="mailto:info@cpcd.b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11281-1EEB-4F60-A4AF-D93604C1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Jukan</dc:creator>
  <cp:keywords/>
  <dc:description/>
  <cp:lastModifiedBy>Amel Petrovic</cp:lastModifiedBy>
  <cp:revision>2</cp:revision>
  <cp:lastPrinted>2019-11-22T14:15:00Z</cp:lastPrinted>
  <dcterms:created xsi:type="dcterms:W3CDTF">2023-01-12T13:39:00Z</dcterms:created>
  <dcterms:modified xsi:type="dcterms:W3CDTF">2023-01-12T13:39:00Z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45352080e8c98c53d53fb518f201c95862b48dac41b21fac317d02e23822da29</vt:lpwstr>
  </property>
</Properties>
</file>